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Medical Services Procurement — Psychiatrist Consultation and Treatment Program</w:t>
      </w:r>
    </w:p>
    <w:p>
      <w:pPr>
        <w:pStyle w:val="BodyText"/>
      </w:pPr>
      <w:r>
        <w:t xml:space="preserve">PO No. MXC-2025-04872</w:t>
      </w:r>
    </w:p>
    <w:bookmarkEnd w:id="20"/>
    <w:p>
      <w:pPr>
        <w:pStyle w:val="BodyText"/>
      </w:pP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Currency:</w:t>
      </w:r>
      <w:r>
        <w:t xml:space="preserve"> </w:t>
      </w:r>
      <w:r>
        <w:t xml:space="preserve">Mexican Peso (MXN)</w:t>
      </w:r>
    </w:p>
    <w:p>
      <w:pPr>
        <w:pStyle w:val="BodyText"/>
      </w:pPr>
      <w:r>
        <w:rPr>
          <w:bCs/>
          <w:b/>
        </w:rPr>
        <w:t xml:space="preserve">Service Location:</w:t>
      </w:r>
      <w:r>
        <w:t xml:space="preserve"> </w:t>
      </w:r>
      <w:r>
        <w:t xml:space="preserve">Mexico, Mexico City</w:t>
      </w:r>
      <w:r>
        <w:br/>
      </w:r>
      <w:r>
        <w:rPr>
          <w:bCs/>
          <w:b/>
        </w:rPr>
        <w:t xml:space="preserve">Department:</w:t>
      </w:r>
      <w:r>
        <w:t xml:space="preserve"> </w:t>
      </w:r>
      <w:r>
        <w:t xml:space="preserve">Corporate Health &amp; Wellness</w:t>
      </w:r>
      <w:r>
        <w:br/>
      </w:r>
      <w:r>
        <w:rPr>
          <w:bCs/>
          <w:b/>
        </w:rPr>
        <w:t xml:space="preserve">Priority:</w:t>
      </w:r>
      <w:r>
        <w:t xml:space="preserve"> </w:t>
      </w:r>
      <w:r>
        <w:t xml:space="preserve">Standard</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Grupo Empresarial del Valle, S.A. de C.V.</w:t>
            </w:r>
          </w:p>
        </w:tc>
      </w:tr>
      <w:tr>
        <w:tc>
          <w:tcPr/>
          <w:p>
            <w:pPr>
              <w:pStyle w:val="Compact"/>
              <w:jc w:val="left"/>
            </w:pPr>
            <w:r>
              <w:rPr>
                <w:bCs/>
                <w:b/>
              </w:rPr>
              <w:t xml:space="preserve">Address:</w:t>
            </w:r>
          </w:p>
        </w:tc>
        <w:tc>
          <w:tcPr/>
          <w:p>
            <w:pPr>
              <w:pStyle w:val="Compact"/>
              <w:jc w:val="left"/>
            </w:pPr>
            <w:r>
              <w:t xml:space="preserve">Av. Paseo de la Reforma 505, Piso 12, Col. Cuauhtémoc, 06600 Mexico City, Mexico</w:t>
            </w:r>
          </w:p>
        </w:tc>
      </w:tr>
      <w:tr>
        <w:tc>
          <w:tcPr/>
          <w:p>
            <w:pPr>
              <w:pStyle w:val="Compact"/>
              <w:jc w:val="left"/>
            </w:pPr>
            <w:r>
              <w:rPr>
                <w:bCs/>
                <w:b/>
              </w:rPr>
              <w:t xml:space="preserve">RFC:</w:t>
            </w:r>
          </w:p>
        </w:tc>
        <w:tc>
          <w:tcPr/>
          <w:p>
            <w:pPr>
              <w:pStyle w:val="Compact"/>
              <w:jc w:val="left"/>
            </w:pPr>
            <w:r>
              <w:t xml:space="preserve">GEV980512AB3</w:t>
            </w:r>
          </w:p>
        </w:tc>
      </w:tr>
      <w:tr>
        <w:tc>
          <w:tcPr/>
          <w:p>
            <w:pPr>
              <w:pStyle w:val="Compact"/>
              <w:jc w:val="left"/>
            </w:pPr>
            <w:r>
              <w:rPr>
                <w:bCs/>
                <w:b/>
              </w:rPr>
              <w:t xml:space="preserve">Contact Person:</w:t>
            </w:r>
          </w:p>
        </w:tc>
        <w:tc>
          <w:tcPr/>
          <w:p>
            <w:pPr>
              <w:pStyle w:val="Compact"/>
              <w:jc w:val="left"/>
            </w:pPr>
            <w:r>
              <w:t xml:space="preserve">Lic. Mariana Torres Herrera, Director of Human Resources</w:t>
            </w:r>
          </w:p>
        </w:tc>
      </w:tr>
      <w:tr>
        <w:tc>
          <w:tcPr/>
          <w:p>
            <w:pPr>
              <w:pStyle w:val="Compact"/>
              <w:jc w:val="left"/>
            </w:pPr>
            <w:r>
              <w:rPr>
                <w:bCs/>
                <w:b/>
              </w:rPr>
              <w:t xml:space="preserve">Email / Phone:</w:t>
            </w:r>
          </w:p>
        </w:tc>
        <w:tc>
          <w:tcPr/>
          <w:p>
            <w:pPr>
              <w:pStyle w:val="Compact"/>
              <w:jc w:val="left"/>
            </w:pPr>
            <w:r>
              <w:t xml:space="preserve">m.torres@grupovalle.mx / +52 (55) 5284-7731</w:t>
            </w:r>
          </w:p>
        </w:tc>
      </w:tr>
    </w:tbl>
    <w:bookmarkEnd w:id="21"/>
    <w:bookmarkStart w:id="22" w:name="service-provider-seller"/>
    <w:p>
      <w:pPr>
        <w:pStyle w:val="Heading2"/>
      </w:pPr>
      <w:r>
        <w:t xml:space="preserve">2.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p>
        </w:tc>
        <w:tc>
          <w:tcPr/>
          <w:p>
            <w:pPr>
              <w:pStyle w:val="Compact"/>
              <w:jc w:val="left"/>
            </w:pPr>
            <w:r>
              <w:t xml:space="preserve">Clínica de Salud Mental del Centro, S.C.</w:t>
            </w:r>
          </w:p>
        </w:tc>
      </w:tr>
      <w:tr>
        <w:tc>
          <w:tcPr/>
          <w:p>
            <w:pPr>
              <w:pStyle w:val="Compact"/>
              <w:jc w:val="left"/>
            </w:pPr>
            <w:r>
              <w:rPr>
                <w:bCs/>
                <w:b/>
              </w:rPr>
              <w:t xml:space="preserve">Address:</w:t>
            </w:r>
          </w:p>
        </w:tc>
        <w:tc>
          <w:tcPr/>
          <w:p>
            <w:pPr>
              <w:pStyle w:val="Compact"/>
              <w:jc w:val="left"/>
            </w:pPr>
            <w:r>
              <w:t xml:space="preserve">Calle Orizaba 214, Col. Juárez, 06600 Mexico City, Mexico</w:t>
            </w:r>
          </w:p>
        </w:tc>
      </w:tr>
      <w:tr>
        <w:tc>
          <w:tcPr/>
          <w:p>
            <w:pPr>
              <w:pStyle w:val="Compact"/>
              <w:jc w:val="left"/>
            </w:pPr>
            <w:r>
              <w:rPr>
                <w:bCs/>
                <w:b/>
              </w:rPr>
              <w:t xml:space="preserve">RFC:</w:t>
            </w:r>
          </w:p>
        </w:tc>
        <w:tc>
          <w:tcPr/>
          <w:p>
            <w:pPr>
              <w:pStyle w:val="Compact"/>
              <w:jc w:val="left"/>
            </w:pPr>
            <w:r>
              <w:t xml:space="preserve">CSM120308KL9</w:t>
            </w:r>
          </w:p>
        </w:tc>
      </w:tr>
      <w:tr>
        <w:tc>
          <w:tcPr/>
          <w:p>
            <w:pPr>
              <w:pStyle w:val="Compact"/>
              <w:jc w:val="left"/>
            </w:pPr>
            <w:r>
              <w:rPr>
                <w:bCs/>
                <w:b/>
              </w:rPr>
              <w:t xml:space="preserve">Lead Psychiatrist:</w:t>
            </w:r>
          </w:p>
        </w:tc>
        <w:tc>
          <w:tcPr/>
          <w:p>
            <w:pPr>
              <w:pStyle w:val="Compact"/>
              <w:jc w:val="left"/>
            </w:pPr>
            <w:r>
              <w:t xml:space="preserve">Dr. Alejandro Ramírez Fuentes, M.D., Psiquiatra Certificado (Sociedad Mexicana de Psiquiatría)</w:t>
            </w:r>
          </w:p>
        </w:tc>
      </w:tr>
      <w:tr>
        <w:tc>
          <w:tcPr/>
          <w:p>
            <w:pPr>
              <w:pStyle w:val="Compact"/>
              <w:jc w:val="left"/>
            </w:pPr>
            <w:r>
              <w:rPr>
                <w:bCs/>
                <w:b/>
              </w:rPr>
              <w:t xml:space="preserve">License No.:</w:t>
            </w:r>
          </w:p>
        </w:tc>
        <w:tc>
          <w:tcPr/>
          <w:p>
            <w:pPr>
              <w:pStyle w:val="Compact"/>
              <w:jc w:val="left"/>
            </w:pPr>
            <w:r>
              <w:t xml:space="preserve">PSQ-2019-44821 (Secretaría de Salud, CDMX)</w:t>
            </w:r>
          </w:p>
        </w:tc>
      </w:tr>
      <w:tr>
        <w:tc>
          <w:tcPr/>
          <w:p>
            <w:pPr>
              <w:pStyle w:val="Compact"/>
              <w:jc w:val="left"/>
            </w:pPr>
            <w:r>
              <w:rPr>
                <w:bCs/>
                <w:b/>
              </w:rPr>
              <w:t xml:space="preserve">Contact Person:</w:t>
            </w:r>
          </w:p>
        </w:tc>
        <w:tc>
          <w:tcPr/>
          <w:p>
            <w:pPr>
              <w:pStyle w:val="Compact"/>
              <w:jc w:val="left"/>
            </w:pPr>
            <w:r>
              <w:t xml:space="preserve">Dr. Alejandro Ramírez Fuentes</w:t>
            </w:r>
          </w:p>
        </w:tc>
      </w:tr>
      <w:tr>
        <w:tc>
          <w:tcPr/>
          <w:p>
            <w:pPr>
              <w:pStyle w:val="Compact"/>
              <w:jc w:val="left"/>
            </w:pPr>
            <w:r>
              <w:rPr>
                <w:bCs/>
                <w:b/>
              </w:rPr>
              <w:t xml:space="preserve">Email / Phone:</w:t>
            </w:r>
          </w:p>
        </w:tc>
        <w:tc>
          <w:tcPr/>
          <w:p>
            <w:pPr>
              <w:pStyle w:val="Compact"/>
              <w:jc w:val="left"/>
            </w:pPr>
            <w:r>
              <w:t xml:space="preserve">contacto@clinicasaludmental.mx / +52 (55) 5516-9902</w:t>
            </w:r>
          </w:p>
        </w:tc>
      </w:tr>
    </w:tbl>
    <w:bookmarkEnd w:id="22"/>
    <w:bookmarkStart w:id="23" w:name="description-of-services"/>
    <w:p>
      <w:pPr>
        <w:pStyle w:val="Heading2"/>
      </w:pPr>
      <w:r>
        <w:t xml:space="preserve">3. Description of Services</w:t>
      </w:r>
    </w:p>
    <w:p>
      <w:pPr>
        <w:pStyle w:val="FirstParagraph"/>
      </w:pPr>
      <w:r>
        <w:t xml:space="preserve">This</w:t>
      </w:r>
      <w:r>
        <w:t xml:space="preserve"> </w:t>
      </w:r>
      <w:r>
        <w:t xml:space="preserve">Purchase Order</w:t>
      </w:r>
      <w:r>
        <w:t xml:space="preserve"> </w:t>
      </w:r>
      <w:r>
        <w:t xml:space="preserve">is issued by Grupo Empresarial del Valle, S.A. de C.V. to formally request and authorize the procurement of specialized psychiatric services to be rendered by a licensed</w:t>
      </w:r>
      <w:r>
        <w:t xml:space="preserve"> </w:t>
      </w:r>
      <w:r>
        <w:t xml:space="preserve">Psychiatrist</w:t>
      </w:r>
      <w:r>
        <w:t xml:space="preserve"> </w:t>
      </w:r>
      <w:r>
        <w:t xml:space="preserve">at the designated clinical facility located in</w:t>
      </w:r>
      <w:r>
        <w:t xml:space="preserve"> </w:t>
      </w:r>
      <w:r>
        <w:t xml:space="preserve">Mexico, Mexico City</w:t>
      </w:r>
      <w:r>
        <w:t xml:space="preserve">. The services encompass a comprehensive mental health evaluation, ongoing therapeutic treatment, and pharmacological management for an employee wellness program. The</w:t>
      </w:r>
      <w:r>
        <w:t xml:space="preserve"> </w:t>
      </w:r>
      <w:r>
        <w:t xml:space="preserve">Psychiatrist</w:t>
      </w:r>
      <w:r>
        <w:t xml:space="preserve"> </w:t>
      </w:r>
      <w:r>
        <w:t xml:space="preserve">shall operate in full compliance with the regulations established by the Secretaría de Salud of the Federal District and the Ley General de Salud of the United Mexican States. All consultations, diagnostic assessments, and follow-up sessions shall take place at the provider's office in Mexico City or, where clinically indicated, through approved telemedicine channels registered with the local health authority.</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Initial comprehensive psychiatric evaluation by the Psychiatrist (90-minute session, Mexico City clinic)</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Follow-up psychiatric consultation sessions (45-minute, monthly cadence, 6 months)</w:t>
            </w:r>
          </w:p>
        </w:tc>
        <w:tc>
          <w:tcPr/>
          <w:p>
            <w:pPr>
              <w:pStyle w:val="Compact"/>
              <w:jc w:val="left"/>
            </w:pPr>
            <w:r>
              <w:t xml:space="preserve">6</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03</w:t>
            </w:r>
          </w:p>
        </w:tc>
        <w:tc>
          <w:tcPr/>
          <w:p>
            <w:pPr>
              <w:pStyle w:val="Compact"/>
              <w:jc w:val="left"/>
            </w:pPr>
            <w:r>
              <w:t xml:space="preserve">Psychological diagnostic battery administration and interpretation (MMPI-2, Beck scales, neuropsychological screening)</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Pharmacological prescription and medication management review (included in follow-up sessions)</w:t>
            </w:r>
          </w:p>
        </w:tc>
        <w:tc>
          <w:tcPr/>
          <w:p>
            <w:pPr>
              <w:pStyle w:val="Compact"/>
              <w:jc w:val="left"/>
            </w:pPr>
            <w:r>
              <w:t xml:space="preserve">6</w:t>
            </w:r>
          </w:p>
        </w:tc>
        <w:tc>
          <w:tcPr/>
          <w:p>
            <w:pPr>
              <w:pStyle w:val="Compact"/>
              <w:jc w:val="left"/>
            </w:pPr>
            <w:r>
              <w:t xml:space="preserve">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Urgent psychiatric consultation (on-call availability, Mexico City metropolitan area, up to 2 sessions)</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Written clinical report and treatment plan documentation (bilingual: Spanish/English)</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Telemedicine psychiatric session (video consultation, 30 minutes, as needed, up to 3 sessions)</w:t>
            </w:r>
          </w:p>
        </w:tc>
        <w:tc>
          <w:tcPr/>
          <w:p>
            <w:pPr>
              <w:pStyle w:val="Compact"/>
              <w:jc w:val="left"/>
            </w:pPr>
            <w:r>
              <w:t xml:space="preserve">3</w:t>
            </w:r>
          </w:p>
        </w:tc>
        <w:tc>
          <w:tcPr/>
          <w:p>
            <w:pPr>
              <w:pStyle w:val="Compact"/>
              <w:jc w:val="left"/>
            </w:pPr>
            <w:r>
              <w:t xml:space="preserve">1,400.00</w:t>
            </w:r>
          </w:p>
        </w:tc>
        <w:tc>
          <w:tcPr/>
          <w:p>
            <w:pPr>
              <w:pStyle w:val="Compact"/>
              <w:jc w:val="left"/>
            </w:pPr>
            <w:r>
              <w:t xml:space="preserve">4,200.00</w:t>
            </w:r>
          </w:p>
        </w:tc>
      </w:tr>
      <w:tr>
        <w:tc>
          <w:tcPr>
            <w:gridSpan w:val="4"/>
          </w:tcPr>
          <w:p>
            <w:pPr>
              <w:pStyle w:val="Compact"/>
              <w:jc w:val="right"/>
            </w:pPr>
            <w:r>
              <w:t xml:space="preserve">Subtotal:</w:t>
            </w:r>
          </w:p>
        </w:tc>
        <w:tc>
          <w:tcPr/>
          <w:p>
            <w:pPr>
              <w:pStyle w:val="Compact"/>
              <w:jc w:val="left"/>
            </w:pPr>
            <w:r>
              <w:t xml:space="preserve">37,600.00</w:t>
            </w:r>
          </w:p>
        </w:tc>
      </w:tr>
      <w:tr>
        <w:tc>
          <w:tcPr>
            <w:gridSpan w:val="4"/>
          </w:tcPr>
          <w:p>
            <w:pPr>
              <w:pStyle w:val="Compact"/>
              <w:jc w:val="right"/>
            </w:pPr>
            <w:r>
              <w:t xml:space="preserve">IVA (16%):</w:t>
            </w:r>
          </w:p>
        </w:tc>
        <w:tc>
          <w:tcPr/>
          <w:p>
            <w:pPr>
              <w:pStyle w:val="Compact"/>
              <w:jc w:val="left"/>
            </w:pPr>
            <w:r>
              <w:t xml:space="preserve">6,016.00</w:t>
            </w:r>
          </w:p>
        </w:tc>
      </w:tr>
      <w:tr>
        <w:tc>
          <w:tcPr>
            <w:gridSpan w:val="4"/>
          </w:tcPr>
          <w:p>
            <w:pPr>
              <w:pStyle w:val="Compact"/>
              <w:jc w:val="right"/>
            </w:pPr>
            <w:r>
              <w:t xml:space="preserve">TOTAL AMOUNT DUE:</w:t>
            </w:r>
          </w:p>
        </w:tc>
        <w:tc>
          <w:tcPr/>
          <w:p>
            <w:pPr>
              <w:pStyle w:val="Compact"/>
              <w:jc w:val="left"/>
            </w:pPr>
            <w:r>
              <w:t xml:space="preserve">43,616.00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offer. The Psychiatrist and Clínica de Salud Mental del Centro, S.C. shall confirm acceptance in writing within five (5) business days of receipt. Failure to respond within this period shall render this Purchase Order null and void.</w:t>
      </w:r>
    </w:p>
    <w:p>
      <w:pPr>
        <w:numPr>
          <w:ilvl w:val="0"/>
          <w:numId w:val="1001"/>
        </w:numPr>
        <w:pStyle w:val="Compact"/>
      </w:pPr>
      <w:r>
        <w:rPr>
          <w:bCs/>
          <w:b/>
        </w:rPr>
        <w:t xml:space="preserve">Service Delivery:</w:t>
      </w:r>
      <w:r>
        <w:t xml:space="preserve"> </w:t>
      </w:r>
      <w:r>
        <w:t xml:space="preserve">All psychiatric services shall be performed at the provider's registered facility in Mexico City, Mexico, or via approved telemedicine platforms. The Psychiatrist shall maintain a valid professional license issued by the Secretaría de Salud and shall carry professional liability insurance with a minimum coverage of MXN 5,000,000.</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Payment shall be processed via bank transfer (SPEI) to the account designated by the service provider. The buyer reserves the right to withhold payment for services not rendered in accordance with the scope defined in this Purchase Order.</w:t>
      </w:r>
    </w:p>
    <w:p>
      <w:pPr>
        <w:numPr>
          <w:ilvl w:val="0"/>
          <w:numId w:val="1001"/>
        </w:numPr>
        <w:pStyle w:val="Compact"/>
      </w:pPr>
      <w:r>
        <w:rPr>
          <w:bCs/>
          <w:b/>
        </w:rPr>
        <w:t xml:space="preserve">Confidentiality:</w:t>
      </w:r>
      <w:r>
        <w:t xml:space="preserve"> </w:t>
      </w:r>
      <w:r>
        <w:t xml:space="preserve">The Psychiatrist shall adhere strictly to the Ley General de Salud, the Ley Federal de Protección de Datos Personales en Posesión de los Particulares, and all applicable data protection regulations in Mexico. All patient records, clinical notes, and diagnostic results shall be treated as strictly confidential and shall not be disclosed to any third party without written consent from the patient, except as required by law.</w:t>
      </w:r>
    </w:p>
    <w:p>
      <w:pPr>
        <w:numPr>
          <w:ilvl w:val="0"/>
          <w:numId w:val="1001"/>
        </w:numPr>
        <w:pStyle w:val="Compact"/>
      </w:pPr>
      <w:r>
        <w:rPr>
          <w:bCs/>
          <w:b/>
        </w:rPr>
        <w:t xml:space="preserve">Scope Modification:</w:t>
      </w:r>
      <w:r>
        <w:t xml:space="preserve"> </w:t>
      </w:r>
      <w:r>
        <w:t xml:space="preserve">Any modification to the scope of psychiatric services, additional sessions, or changes in the treatment plan must be documented in a written addendum signed by both parties. No verbal agreements shall alter the terms of this Purchase Order.</w:t>
      </w:r>
    </w:p>
    <w:p>
      <w:pPr>
        <w:numPr>
          <w:ilvl w:val="0"/>
          <w:numId w:val="1001"/>
        </w:numPr>
        <w:pStyle w:val="Compact"/>
      </w:pPr>
      <w:r>
        <w:rPr>
          <w:bCs/>
          <w:b/>
        </w:rPr>
        <w:t xml:space="preserve">Termination:</w:t>
      </w:r>
      <w:r>
        <w:t xml:space="preserve"> </w:t>
      </w:r>
      <w:r>
        <w:t xml:space="preserve">Either party may terminate this Purchase Order with fifteen (15) days' written notice. In the event of early termination, the buyer shall be obligated to pay only for services actually rendered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United Mexican States, with jurisdiction vested in the courts of Mexico City, Mexico. Any disputes shall first be subject to mediation before the Centro de Conciliación y Arbitraje of the Cámara de Comercio de la Ciudad de México.</w:t>
      </w:r>
    </w:p>
    <w:p>
      <w:pPr>
        <w:numPr>
          <w:ilvl w:val="0"/>
          <w:numId w:val="1001"/>
        </w:numPr>
        <w:pStyle w:val="Compact"/>
      </w:pPr>
      <w:r>
        <w:rPr>
          <w:bCs/>
          <w:b/>
        </w:rPr>
        <w:t xml:space="preserve">Professional Standards:</w:t>
      </w:r>
      <w:r>
        <w:t xml:space="preserve"> </w:t>
      </w:r>
      <w:r>
        <w:t xml:space="preserve">The Psychiatrist shall exercise all services in accordance with the ethical code of the Sociedad Mexicana de Psiquiatría and the clinical guidelines established by the Instituto Nacional de Psiquiatría "Ramón de la Fuente" in Mexico City.</w:t>
      </w:r>
    </w:p>
    <w:bookmarkEnd w:id="25"/>
    <w:bookmarkStart w:id="26" w:name="authorization-and-signatures"/>
    <w:p>
      <w:pPr>
        <w:pStyle w:val="Heading2"/>
      </w:pPr>
      <w:r>
        <w:t xml:space="preserve">6. Authorization and Signatures</w:t>
      </w:r>
    </w:p>
    <w:p>
      <w:pPr>
        <w:pStyle w:val="FirstParagraph"/>
      </w:pPr>
      <w:r>
        <w:t xml:space="preserve">By signing below, both parties acknowledge and agree to all terms, conditions, and service specifications outlined in this Purchase Order for the procurement of Psychiatrist services in Mexico, Mexico City.</w:t>
      </w:r>
    </w:p>
    <w:p>
      <w:pPr>
        <w:pStyle w:val="BodyText"/>
      </w:pPr>
      <w:r>
        <w:rPr>
          <w:bCs/>
          <w:b/>
        </w:rPr>
        <w:t xml:space="preserve">For the Buyer:</w:t>
      </w:r>
      <w:r>
        <w:br/>
      </w:r>
      <w:r>
        <w:t xml:space="preserve">Lic. Mariana Torres Herrera</w:t>
      </w:r>
      <w:r>
        <w:br/>
      </w:r>
      <w:r>
        <w:t xml:space="preserve">Director of Human Resources</w:t>
      </w:r>
      <w:r>
        <w:br/>
      </w:r>
      <w:r>
        <w:t xml:space="preserve">Grupo Empresarial del Valle, S.A. de C.V.</w:t>
      </w:r>
      <w:r>
        <w:br/>
      </w:r>
      <w:r>
        <w:t xml:space="preserve">Date: _______________</w:t>
      </w:r>
    </w:p>
    <w:p>
      <w:pPr>
        <w:pStyle w:val="BodyText"/>
      </w:pPr>
      <w:r>
        <w:rPr>
          <w:bCs/>
          <w:b/>
        </w:rPr>
        <w:t xml:space="preserve">For the Service Provider:</w:t>
      </w:r>
      <w:r>
        <w:br/>
      </w:r>
      <w:r>
        <w:t xml:space="preserve">Dr. Alejandro Ramírez Fuentes, M.D.</w:t>
      </w:r>
      <w:r>
        <w:br/>
      </w:r>
      <w:r>
        <w:t xml:space="preserve">Lead Psychiatrist</w:t>
      </w:r>
      <w:r>
        <w:br/>
      </w:r>
      <w:r>
        <w:t xml:space="preserve">Clínica de Salud Mental del Centro, S.C.</w:t>
      </w:r>
      <w:r>
        <w:br/>
      </w:r>
      <w:r>
        <w:t xml:space="preserve">Date: _______________</w:t>
      </w:r>
    </w:p>
    <w:bookmarkEnd w:id="26"/>
    <w:p>
      <w:pPr>
        <w:pStyle w:val="BodyText"/>
      </w:pPr>
      <w:r>
        <w:t xml:space="preserve">This Purchase Order (No. MXC-2025-04872) is issued for the procurement of Psychiatrist services in Mexico, Mexico City. Document generated on June 15, 2025. This document is valid only when signed and stamped by both authorized representatives. Unauthorized reproduction or distribution is prohibited under Mexican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Mexico Mexico City</dc:title>
  <dc:creator/>
  <dc:language>en</dc:language>
  <cp:keywords/>
  <dcterms:created xsi:type="dcterms:W3CDTF">2026-10-10T08:09:07Z</dcterms:created>
  <dcterms:modified xsi:type="dcterms:W3CDTF">2026-10-10T08:09:07Z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