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7" w:name="purchase-order"/>
    <w:p>
      <w:pPr>
        <w:pStyle w:val="Heading1"/>
      </w:pPr>
      <w:r>
        <w:t xml:space="preserve">PURCHASE ORDER</w:t>
      </w:r>
    </w:p>
    <w:p>
      <w:pPr>
        <w:pStyle w:val="FirstParagraph"/>
      </w:pPr>
      <w:r>
        <w:t xml:space="preserve">Psychiatrist Clinical Services — New Zealand Wellington</w:t>
      </w:r>
    </w:p>
    <w:bookmarkStart w:id="20" w:name="issuing-organisation"/>
    <w:p>
      <w:pPr>
        <w:pStyle w:val="Heading3"/>
      </w:pPr>
      <w:r>
        <w:t xml:space="preserve">Issuing Organisation</w:t>
      </w:r>
    </w:p>
    <w:p>
      <w:pPr>
        <w:pStyle w:val="FirstParagraph"/>
      </w:pPr>
      <w:r>
        <w:rPr>
          <w:bCs/>
          <w:b/>
        </w:rPr>
        <w:t xml:space="preserve">Wellington Community Health Services Ltd.</w:t>
      </w:r>
      <w:r>
        <w:br/>
      </w:r>
      <w:r>
        <w:t xml:space="preserve">Level 4, 128 Cuba Street</w:t>
      </w:r>
      <w:r>
        <w:br/>
      </w:r>
      <w:r>
        <w:t xml:space="preserve">Wellington 6011</w:t>
      </w:r>
      <w:r>
        <w:br/>
      </w:r>
      <w:r>
        <w:t xml:space="preserve">New Zealand</w:t>
      </w:r>
      <w:r>
        <w:br/>
      </w:r>
      <w:r>
        <w:t xml:space="preserve">Phone: +64 4 472 8800</w:t>
      </w:r>
      <w:r>
        <w:br/>
      </w:r>
      <w:r>
        <w:t xml:space="preserve">Email: procurement@wchsl.co.nz</w:t>
      </w:r>
      <w:r>
        <w:br/>
      </w:r>
      <w:r>
        <w:t xml:space="preserve">NZBN: 942904123456789</w:t>
      </w:r>
    </w:p>
    <w:bookmarkEnd w:id="20"/>
    <w:bookmarkStart w:id="21" w:name="supplier-service-provider"/>
    <w:p>
      <w:pPr>
        <w:pStyle w:val="Heading3"/>
      </w:pPr>
      <w:r>
        <w:t xml:space="preserve">Supplier / Service Provider</w:t>
      </w:r>
    </w:p>
    <w:p>
      <w:pPr>
        <w:pStyle w:val="FirstParagraph"/>
      </w:pPr>
      <w:r>
        <w:rPr>
          <w:bCs/>
          <w:b/>
        </w:rPr>
        <w:t xml:space="preserve">Dr. Aroha Tane, FRANZCP</w:t>
      </w:r>
      <w:r>
        <w:br/>
      </w:r>
      <w:r>
        <w:t xml:space="preserve">Registered Psychiatrist</w:t>
      </w:r>
      <w:r>
        <w:br/>
      </w:r>
      <w:r>
        <w:t xml:space="preserve">Wellington Psychiatric &amp; Mental Health Clinic</w:t>
      </w:r>
      <w:r>
        <w:br/>
      </w:r>
      <w:r>
        <w:t xml:space="preserve">Suite 3, 45 Featherston Street</w:t>
      </w:r>
      <w:r>
        <w:br/>
      </w:r>
      <w:r>
        <w:t xml:space="preserve">Wellington 6011</w:t>
      </w:r>
      <w:r>
        <w:br/>
      </w:r>
      <w:r>
        <w:t xml:space="preserve">New Zealand</w:t>
      </w:r>
      <w:r>
        <w:br/>
      </w:r>
      <w:r>
        <w:t xml:space="preserve">Phone: +64 4 383 5521</w:t>
      </w:r>
      <w:r>
        <w:br/>
      </w:r>
      <w:r>
        <w:t xml:space="preserve">Email: a.tane@wpmhc.co.nz</w:t>
      </w:r>
      <w:r>
        <w:br/>
      </w:r>
      <w:r>
        <w:t xml:space="preserve">Medical Council of New Zealand Reg. No. 2019-44871</w:t>
      </w:r>
    </w:p>
    <w:bookmarkEnd w:id="21"/>
    <w:p>
      <w:pPr>
        <w:pStyle w:val="BodyText"/>
      </w:pPr>
      <w:r>
        <w:rPr>
          <w:bCs/>
          <w:b/>
        </w:rPr>
        <w:t xml:space="preserve">Purchase Order No.:</w:t>
      </w:r>
      <w:r>
        <w:t xml:space="preserve"> </w:t>
      </w:r>
      <w:r>
        <w:t xml:space="preserve">PO-WCHSL-2025-00472</w:t>
      </w:r>
    </w:p>
    <w:p>
      <w:pPr>
        <w:pStyle w:val="BodyText"/>
      </w:pPr>
      <w:r>
        <w:rPr>
          <w:bCs/>
          <w:b/>
        </w:rPr>
        <w:t xml:space="preserve">Date of Issue:</w:t>
      </w:r>
      <w:r>
        <w:t xml:space="preserve"> </w:t>
      </w:r>
      <w:r>
        <w:t xml:space="preserve">14 June 2025</w:t>
      </w:r>
    </w:p>
    <w:p>
      <w:pPr>
        <w:pStyle w:val="BodyText"/>
      </w:pPr>
      <w:r>
        <w:rPr>
          <w:bCs/>
          <w:b/>
        </w:rPr>
        <w:t xml:space="preserve">Required Service Commencement:</w:t>
      </w:r>
      <w:r>
        <w:t xml:space="preserve"> </w:t>
      </w:r>
      <w:r>
        <w:t xml:space="preserve">1 July 2025</w:t>
      </w:r>
    </w:p>
    <w:p>
      <w:pPr>
        <w:pStyle w:val="BodyText"/>
      </w:pPr>
      <w:r>
        <w:rPr>
          <w:bCs/>
          <w:b/>
        </w:rPr>
        <w:t xml:space="preserve">Contract Duration:</w:t>
      </w:r>
      <w:r>
        <w:t xml:space="preserve"> </w:t>
      </w:r>
      <w:r>
        <w:t xml:space="preserve">12 months (1 July 2025 – 30 June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p>
      <w:pPr>
        <w:pStyle w:val="BodyText"/>
      </w:pPr>
      <w:r>
        <w:rPr>
          <w:bCs/>
          <w:b/>
        </w:rPr>
        <w:t xml:space="preserve">GST:</w:t>
      </w:r>
      <w:r>
        <w:t xml:space="preserve"> </w:t>
      </w:r>
      <w:r>
        <w:t xml:space="preserve">15% (Goods and Services Tax, New Zealand)</w:t>
      </w:r>
    </w:p>
    <w:bookmarkStart w:id="22" w:name="purpose-and-scope-of-this-purchase-order"/>
    <w:p>
      <w:pPr>
        <w:pStyle w:val="Heading2"/>
      </w:pPr>
      <w:r>
        <w:t xml:space="preserve">1. Purpose and Scope of This Purchase Order</w:t>
      </w:r>
    </w:p>
    <w:p>
      <w:pPr>
        <w:pStyle w:val="FirstParagraph"/>
      </w:pPr>
      <w:r>
        <w:t xml:space="preserve">This Purchase Order is issued by Wellington Community Health Services Ltd. (hereinafter referred to as the "Purchaser") to engage the services of a qualified Psychiatrist, Dr. Aroha Tane, FRANZCP, for the provision of ongoing psychiatric assessment, diagnosis, and treatment services to the general public and referred patients within the New Zealand Wellington metropolitan area. This Purchase Order governs all terms, conditions, deliverables, and financial arrangements between the Purchaser and the Psychiatrist for the duration of the contract period specified above.</w:t>
      </w:r>
    </w:p>
    <w:p>
      <w:pPr>
        <w:pStyle w:val="BodyText"/>
      </w:pPr>
      <w:r>
        <w:t xml:space="preserve">The Psychiatrist shall deliver all clinical services in accordance with the standards set by the Medical Council of New Zealand, the New Zealand Psychiatric Society, and the Health and Disability Commissioner Act 1994. All services rendered under this Purchase Order shall be conducted at the Wellington Psychiatric &amp; Mental Health Clinic located in New Zealand Wellington, or at such other approved clinical sites within the Wellington region as mutually agreed in writing by both parties.</w:t>
      </w:r>
    </w:p>
    <w:bookmarkEnd w:id="22"/>
    <w:bookmarkStart w:id="23" w:name="line-items-services-and-charges"/>
    <w:p>
      <w:pPr>
        <w:pStyle w:val="Heading2"/>
      </w:pPr>
      <w:r>
        <w:t xml:space="preserve">2. Line Items — Services and Charges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(NZD)</w:t>
            </w:r>
          </w:p>
        </w:tc>
        <w:tc>
          <w:tcPr/>
          <w:p>
            <w:pPr>
              <w:pStyle w:val="Compact"/>
              <w:jc w:val="left"/>
            </w:pPr>
            <w:r>
              <w:t xml:space="preserve">Qty / Sessions</w:t>
            </w:r>
          </w:p>
        </w:tc>
        <w:tc>
          <w:tcPr/>
          <w:p>
            <w:pPr>
              <w:pStyle w:val="Compact"/>
              <w:jc w:val="left"/>
            </w:pPr>
            <w:r>
              <w:t xml:space="preserve">Extended Amount (NZD)</w:t>
            </w:r>
          </w:p>
        </w:tc>
        <w:tc>
          <w:tcPr/>
          <w:p>
            <w:pPr>
              <w:pStyle w:val="Compact"/>
              <w:jc w:val="left"/>
            </w:pPr>
            <w:r>
              <w:t xml:space="preserve">GST 15% (NZD)</w:t>
            </w:r>
          </w:p>
        </w:tc>
      </w:tr>
      <w:tr>
        <w:tc>
          <w:tcPr/>
          <w:p>
            <w:pPr>
              <w:pStyle w:val="Compact"/>
              <w:jc w:val="left"/>
            </w:pPr>
            <w:r>
              <w:t xml:space="preserve">1</w:t>
            </w:r>
          </w:p>
        </w:tc>
        <w:tc>
          <w:tcPr/>
          <w:p>
            <w:pPr>
              <w:pStyle w:val="Compact"/>
              <w:jc w:val="left"/>
            </w:pPr>
            <w:r>
              <w:t xml:space="preserve">Initial Psychiatric Assessment &amp; Comprehensive Diagnostic Evaluation (90-minute session) for new patients referred by GPs in New Zealand Wellington</w:t>
            </w:r>
          </w:p>
        </w:tc>
        <w:tc>
          <w:tcPr/>
          <w:p>
            <w:pPr>
              <w:pStyle w:val="Compact"/>
              <w:jc w:val="left"/>
            </w:pPr>
            <w:r>
              <w:t xml:space="preserve">As required</w:t>
            </w:r>
          </w:p>
        </w:tc>
        <w:tc>
          <w:tcPr/>
          <w:p>
            <w:pPr>
              <w:pStyle w:val="Compact"/>
              <w:jc w:val="left"/>
            </w:pPr>
            <w:r>
              <w:t xml:space="preserve">$485.00</w:t>
            </w:r>
          </w:p>
        </w:tc>
        <w:tc>
          <w:tcPr/>
          <w:p>
            <w:pPr>
              <w:pStyle w:val="Compact"/>
              <w:jc w:val="left"/>
            </w:pPr>
            <w:r>
              <w:t xml:space="preserve">120</w:t>
            </w:r>
          </w:p>
        </w:tc>
        <w:tc>
          <w:tcPr/>
          <w:p>
            <w:pPr>
              <w:pStyle w:val="Compact"/>
              <w:jc w:val="left"/>
            </w:pPr>
            <w:r>
              <w:t xml:space="preserve">$58,200.00</w:t>
            </w:r>
          </w:p>
        </w:tc>
        <w:tc>
          <w:tcPr/>
          <w:p>
            <w:pPr>
              <w:pStyle w:val="Compact"/>
              <w:jc w:val="left"/>
            </w:pPr>
            <w:r>
              <w:t xml:space="preserve">$8,730.00</w:t>
            </w:r>
          </w:p>
        </w:tc>
      </w:tr>
      <w:tr>
        <w:tc>
          <w:tcPr/>
          <w:p>
            <w:pPr>
              <w:pStyle w:val="Compact"/>
              <w:jc w:val="left"/>
            </w:pPr>
            <w:r>
              <w:t xml:space="preserve">2</w:t>
            </w:r>
          </w:p>
        </w:tc>
        <w:tc>
          <w:tcPr/>
          <w:p>
            <w:pPr>
              <w:pStyle w:val="Compact"/>
              <w:jc w:val="left"/>
            </w:pPr>
            <w:r>
              <w:t xml:space="preserve">Follow-up Psychiatric Consultation &amp; Ongoing Treatment Management (45-minute session)</w:t>
            </w:r>
          </w:p>
        </w:tc>
        <w:tc>
          <w:tcPr/>
          <w:p>
            <w:pPr>
              <w:pStyle w:val="Compact"/>
              <w:jc w:val="left"/>
            </w:pPr>
            <w:r>
              <w:t xml:space="preserve">Weekly / Bi-weekly</w:t>
            </w:r>
          </w:p>
        </w:tc>
        <w:tc>
          <w:tcPr/>
          <w:p>
            <w:pPr>
              <w:pStyle w:val="Compact"/>
              <w:jc w:val="left"/>
            </w:pPr>
            <w:r>
              <w:t xml:space="preserve">$320.00</w:t>
            </w:r>
          </w:p>
        </w:tc>
        <w:tc>
          <w:tcPr/>
          <w:p>
            <w:pPr>
              <w:pStyle w:val="Compact"/>
              <w:jc w:val="left"/>
            </w:pPr>
            <w:r>
              <w:t xml:space="preserve">480</w:t>
            </w:r>
          </w:p>
        </w:tc>
        <w:tc>
          <w:tcPr/>
          <w:p>
            <w:pPr>
              <w:pStyle w:val="Compact"/>
              <w:jc w:val="left"/>
            </w:pPr>
            <w:r>
              <w:t xml:space="preserve">$153,600.00</w:t>
            </w:r>
          </w:p>
        </w:tc>
        <w:tc>
          <w:tcPr/>
          <w:p>
            <w:pPr>
              <w:pStyle w:val="Compact"/>
              <w:jc w:val="left"/>
            </w:pPr>
            <w:r>
              <w:t xml:space="preserve">$23,040.00</w:t>
            </w:r>
          </w:p>
        </w:tc>
      </w:tr>
      <w:tr>
        <w:tc>
          <w:tcPr/>
          <w:p>
            <w:pPr>
              <w:pStyle w:val="Compact"/>
              <w:jc w:val="left"/>
            </w:pPr>
            <w:r>
              <w:t xml:space="preserve">3</w:t>
            </w:r>
          </w:p>
        </w:tc>
        <w:tc>
          <w:tcPr/>
          <w:p>
            <w:pPr>
              <w:pStyle w:val="Compact"/>
              <w:jc w:val="left"/>
            </w:pPr>
            <w:r>
              <w:t xml:space="preserve">Psychiatric Medication Review &amp; Prescribing (30-minute session), including liaison with Wellington Hospital Pharmacy</w:t>
            </w:r>
          </w:p>
        </w:tc>
        <w:tc>
          <w:tcPr/>
          <w:p>
            <w:pPr>
              <w:pStyle w:val="Compact"/>
              <w:jc w:val="left"/>
            </w:pPr>
            <w:r>
              <w:t xml:space="preserve">Monthly</w:t>
            </w:r>
          </w:p>
        </w:tc>
        <w:tc>
          <w:tcPr/>
          <w:p>
            <w:pPr>
              <w:pStyle w:val="Compact"/>
              <w:jc w:val="left"/>
            </w:pPr>
            <w:r>
              <w:t xml:space="preserve">$210.00</w:t>
            </w:r>
          </w:p>
        </w:tc>
        <w:tc>
          <w:tcPr/>
          <w:p>
            <w:pPr>
              <w:pStyle w:val="Compact"/>
              <w:jc w:val="left"/>
            </w:pPr>
            <w:r>
              <w:t xml:space="preserve">240</w:t>
            </w:r>
          </w:p>
        </w:tc>
        <w:tc>
          <w:tcPr/>
          <w:p>
            <w:pPr>
              <w:pStyle w:val="Compact"/>
              <w:jc w:val="left"/>
            </w:pPr>
            <w:r>
              <w:t xml:space="preserve">$50,400.00</w:t>
            </w:r>
          </w:p>
        </w:tc>
        <w:tc>
          <w:tcPr/>
          <w:p>
            <w:pPr>
              <w:pStyle w:val="Compact"/>
              <w:jc w:val="left"/>
            </w:pPr>
            <w:r>
              <w:t xml:space="preserve">$7,560.00</w:t>
            </w:r>
          </w:p>
        </w:tc>
      </w:tr>
      <w:tr>
        <w:tc>
          <w:tcPr/>
          <w:p>
            <w:pPr>
              <w:pStyle w:val="Compact"/>
              <w:jc w:val="left"/>
            </w:pPr>
            <w:r>
              <w:t xml:space="preserve">4</w:t>
            </w:r>
          </w:p>
        </w:tc>
        <w:tc>
          <w:tcPr/>
          <w:p>
            <w:pPr>
              <w:pStyle w:val="Compact"/>
              <w:jc w:val="left"/>
            </w:pPr>
            <w:r>
              <w:t xml:space="preserve">Crisis Intervention &amp; Emergency Psychiatric Consultation (on-call, 60-minute session, available 24/7 within New Zealand Wellington)</w:t>
            </w:r>
          </w:p>
        </w:tc>
        <w:tc>
          <w:tcPr/>
          <w:p>
            <w:pPr>
              <w:pStyle w:val="Compact"/>
              <w:jc w:val="left"/>
            </w:pPr>
            <w:r>
              <w:t xml:space="preserve">As required</w:t>
            </w:r>
          </w:p>
        </w:tc>
        <w:tc>
          <w:tcPr/>
          <w:p>
            <w:pPr>
              <w:pStyle w:val="Compact"/>
              <w:jc w:val="left"/>
            </w:pPr>
            <w:r>
              <w:t xml:space="preserve">$650.00</w:t>
            </w:r>
          </w:p>
        </w:tc>
        <w:tc>
          <w:tcPr/>
          <w:p>
            <w:pPr>
              <w:pStyle w:val="Compact"/>
              <w:jc w:val="left"/>
            </w:pPr>
            <w:r>
              <w:t xml:space="preserve">30</w:t>
            </w:r>
          </w:p>
        </w:tc>
        <w:tc>
          <w:tcPr/>
          <w:p>
            <w:pPr>
              <w:pStyle w:val="Compact"/>
              <w:jc w:val="left"/>
            </w:pPr>
            <w:r>
              <w:t xml:space="preserve">$19,500.00</w:t>
            </w:r>
          </w:p>
        </w:tc>
        <w:tc>
          <w:tcPr/>
          <w:p>
            <w:pPr>
              <w:pStyle w:val="Compact"/>
              <w:jc w:val="left"/>
            </w:pPr>
            <w:r>
              <w:t xml:space="preserve">$2,925.00</w:t>
            </w:r>
          </w:p>
        </w:tc>
      </w:tr>
      <w:tr>
        <w:tc>
          <w:tcPr/>
          <w:p>
            <w:pPr>
              <w:pStyle w:val="Compact"/>
              <w:jc w:val="left"/>
            </w:pPr>
            <w:r>
              <w:t xml:space="preserve">5</w:t>
            </w:r>
          </w:p>
        </w:tc>
        <w:tc>
          <w:tcPr/>
          <w:p>
            <w:pPr>
              <w:pStyle w:val="Compact"/>
              <w:jc w:val="left"/>
            </w:pPr>
            <w:r>
              <w:t xml:space="preserve">Multidisciplinary Team (MDT) Meeting Participation &amp; Case Conference Attendance (2-hour session per month)</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c>
          <w:tcPr/>
          <w:p>
            <w:pPr>
              <w:pStyle w:val="Compact"/>
              <w:jc w:val="left"/>
            </w:pPr>
            <w:r>
              <w:t xml:space="preserve">$810.00</w:t>
            </w:r>
          </w:p>
        </w:tc>
      </w:tr>
      <w:tr>
        <w:tc>
          <w:tcPr/>
          <w:p>
            <w:pPr>
              <w:pStyle w:val="Compact"/>
              <w:jc w:val="left"/>
            </w:pPr>
            <w:r>
              <w:t xml:space="preserve">6</w:t>
            </w:r>
          </w:p>
        </w:tc>
        <w:tc>
          <w:tcPr/>
          <w:p>
            <w:pPr>
              <w:pStyle w:val="Compact"/>
              <w:jc w:val="left"/>
            </w:pPr>
            <w:r>
              <w:t xml:space="preserve">Written Psychiatric Reports, Clinical Documentation &amp; Referral Letters for patients in New Zealand Wellington</w:t>
            </w:r>
          </w:p>
        </w:tc>
        <w:tc>
          <w:tcPr/>
          <w:p>
            <w:pPr>
              <w:pStyle w:val="Compact"/>
              <w:jc w:val="left"/>
            </w:pPr>
            <w:r>
              <w:t xml:space="preserve">As required</w:t>
            </w:r>
          </w:p>
        </w:tc>
        <w:tc>
          <w:tcPr/>
          <w:p>
            <w:pPr>
              <w:pStyle w:val="Compact"/>
              <w:jc w:val="left"/>
            </w:pPr>
            <w:r>
              <w:t xml:space="preserve">$175.00</w:t>
            </w:r>
          </w:p>
        </w:tc>
        <w:tc>
          <w:tcPr/>
          <w:p>
            <w:pPr>
              <w:pStyle w:val="Compact"/>
              <w:jc w:val="left"/>
            </w:pPr>
            <w:r>
              <w:t xml:space="preserve">180</w:t>
            </w:r>
          </w:p>
        </w:tc>
        <w:tc>
          <w:tcPr/>
          <w:p>
            <w:pPr>
              <w:pStyle w:val="Compact"/>
              <w:jc w:val="left"/>
            </w:pPr>
            <w:r>
              <w:t xml:space="preserve">$31,500.00</w:t>
            </w:r>
          </w:p>
        </w:tc>
        <w:tc>
          <w:tcPr/>
          <w:p>
            <w:pPr>
              <w:pStyle w:val="Compact"/>
              <w:jc w:val="left"/>
            </w:pPr>
            <w:r>
              <w:t xml:space="preserve">$4,725.00</w:t>
            </w:r>
          </w:p>
        </w:tc>
      </w:tr>
      <w:tr>
        <w:tc>
          <w:tcPr/>
          <w:p>
            <w:pPr>
              <w:pStyle w:val="Compact"/>
              <w:jc w:val="left"/>
            </w:pPr>
            <w:r>
              <w:t xml:space="preserve">7</w:t>
            </w:r>
          </w:p>
        </w:tc>
        <w:tc>
          <w:tcPr/>
          <w:p>
            <w:pPr>
              <w:pStyle w:val="Compact"/>
              <w:jc w:val="left"/>
            </w:pPr>
            <w:r>
              <w:t xml:space="preserve">Community Mental Health Outreach &amp; Preventative Education Workshops in Wellington schools and community centres (half-day, 4 hours)</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$720.00</w:t>
            </w:r>
          </w:p>
        </w:tc>
      </w:tr>
      <w:tr>
        <w:tc>
          <w:tcPr>
            <w:gridSpan w:val="5"/>
          </w:tcPr>
          <w:p>
            <w:pPr>
              <w:pStyle w:val="Compact"/>
              <w:jc w:val="right"/>
            </w:pPr>
            <w:r>
              <w:t xml:space="preserve">Subtotal (Excl. GST):</w:t>
            </w:r>
          </w:p>
        </w:tc>
        <w:tc>
          <w:tcPr/>
          <w:p>
            <w:pPr>
              <w:pStyle w:val="Compact"/>
              <w:jc w:val="left"/>
            </w:pPr>
            <w:r>
              <w:t xml:space="preserve">$323,400.00</w:t>
            </w:r>
          </w:p>
        </w:tc>
        <w:tc>
          <w:tcPr/>
          <w:p>
            <w:pPr>
              <w:pStyle w:val="Compact"/>
              <w:jc w:val="left"/>
            </w:pPr>
            <w:r>
              <w:t xml:space="preserve">$48,510.00</w:t>
            </w:r>
          </w:p>
        </w:tc>
      </w:tr>
      <w:tr>
        <w:tc>
          <w:tcPr>
            <w:gridSpan w:val="5"/>
          </w:tcPr>
          <w:p>
            <w:pPr>
              <w:pStyle w:val="Compact"/>
              <w:jc w:val="right"/>
            </w:pPr>
            <w:r>
              <w:t xml:space="preserve">TOTAL AMOUNT DUE (Incl. 15% GST):</w:t>
            </w:r>
          </w:p>
        </w:tc>
        <w:tc>
          <w:tcPr>
            <w:gridSpan w:val="2"/>
          </w:tcPr>
          <w:p>
            <w:pPr>
              <w:pStyle w:val="Compact"/>
              <w:jc w:val="center"/>
            </w:pPr>
            <w:r>
              <w:t xml:space="preserve">$371,910.00 NZD</w:t>
            </w:r>
          </w:p>
        </w:tc>
      </w:tr>
    </w:tbl>
    <w:bookmarkEnd w:id="23"/>
    <w:bookmarkStart w:id="24" w:name="terms-and-conditions"/>
    <w:p>
      <w:pPr>
        <w:pStyle w:val="Heading2"/>
      </w:pPr>
      <w:r>
        <w:t xml:space="preserve">3. Terms and Conditions</w:t>
      </w:r>
    </w:p>
    <w:p>
      <w:pPr>
        <w:pStyle w:val="FirstParagraph"/>
      </w:pPr>
      <w:r>
        <w:t xml:space="preserve">3.1 This Purchase Order is subject to the Health Sector Procurement Guidelines issued by the New Zealand Ministry of Health and the standard terms of the Purchaser's procurement policy.</w:t>
      </w:r>
    </w:p>
    <w:p>
      <w:pPr>
        <w:pStyle w:val="BodyText"/>
      </w:pPr>
      <w:r>
        <w:t xml:space="preserve">3.2 The Psychiatrist warrants that they hold a current, unrestricted registration with the Medical Council of New Zealand and maintain adequate professional indemnity insurance of no less than NZD $10,000,000 per claim for the duration of this Purchase Order.</w:t>
      </w:r>
    </w:p>
    <w:p>
      <w:pPr>
        <w:pStyle w:val="BodyText"/>
      </w:pPr>
      <w:r>
        <w:t xml:space="preserve">3.3 All patient records, clinical notes, and confidential information generated under this Purchase Order shall be stored and handled in strict compliance with the New Zealand Privacy Act 2020 and the Health Information Privacy Code 1994. No patient data shall be transferred outside New Zealand Wellington or New Zealand without explicit written consent from the patient and the Purchaser.</w:t>
      </w:r>
    </w:p>
    <w:p>
      <w:pPr>
        <w:pStyle w:val="BodyText"/>
      </w:pPr>
      <w:r>
        <w:t xml:space="preserve">3.4 The Psychiatrist shall submit itemised invoices to the Purchaser on a monthly basis by the 5th of each month. Payment shall be made within 30 days of receipt of a valid invoice via electronic funds transfer (EFT) to the bank account nominated by the Psychiatrist.</w:t>
      </w:r>
    </w:p>
    <w:p>
      <w:pPr>
        <w:pStyle w:val="BodyText"/>
      </w:pPr>
      <w:r>
        <w:t xml:space="preserve">3.5 Either party may terminate this Purchase Order with 60 days' written notice. In the event of termination, the Purchaser shall pay for all services rendered up to the effective date of termination.</w:t>
      </w:r>
    </w:p>
    <w:p>
      <w:pPr>
        <w:pStyle w:val="BodyText"/>
      </w:pPr>
      <w:r>
        <w:t xml:space="preserve">3.6 The Psychiatrist shall comply with all applicable New Zealand legislation, including the Mental Health (Compulsory Assessment and Treatment) Act 1992, the Health and Disability Commissioner Act 1994, and the Code of Health and Disability Services Consumers' Rights 1996.</w:t>
      </w:r>
    </w:p>
    <w:p>
      <w:pPr>
        <w:pStyle w:val="BodyText"/>
      </w:pPr>
      <w:r>
        <w:t xml:space="preserve">3.7 Any disputes arising under this Purchase Order shall be resolved in accordance with the Dispute Resolution provisions of the New Zealand Health and Disability Commissioner Act 1994 before resorting to the District Court of Wellington, New Zealand.</w:t>
      </w:r>
    </w:p>
    <w:bookmarkEnd w:id="24"/>
    <w:bookmarkStart w:id="25" w:name="authorisation-and-acceptance"/>
    <w:p>
      <w:pPr>
        <w:pStyle w:val="Heading2"/>
      </w:pPr>
      <w:r>
        <w:t xml:space="preserve">4. Authorisation and Acceptance</w:t>
      </w:r>
    </w:p>
    <w:p>
      <w:pPr>
        <w:pStyle w:val="FirstParagraph"/>
      </w:pPr>
      <w:r>
        <w:t xml:space="preserve">This Purchase Order is valid upon signature by both the authorised representative of the Purchaser and the Psychiatrist. By signing below, both parties acknowledge and agree to all terms, conditions, service descriptions, and financial obligations outlined in this Purchase Order for the provision of Psychiatrist services in New Zealand Wellington.</w:t>
      </w:r>
    </w:p>
    <w:p>
      <w:pPr>
        <w:pStyle w:val="BodyText"/>
      </w:pPr>
      <w:r>
        <w:rPr>
          <w:bCs/>
          <w:b/>
        </w:rPr>
        <w:t xml:space="preserve">For and on behalf of Wellington Community Health Services Ltd. (Purchaser):</w:t>
      </w:r>
    </w:p>
    <w:p>
      <w:pPr>
        <w:pStyle w:val="BodyText"/>
      </w:pPr>
      <w:r>
        <w:rPr>
          <w:bCs/>
          <w:b/>
        </w:rPr>
        <w:t xml:space="preserve">Name:</w:t>
      </w:r>
      <w:r>
        <w:t xml:space="preserve"> </w:t>
      </w:r>
      <w:r>
        <w:t xml:space="preserve">Margaret Wilson</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Dr. Aroha Tane, FRANZCP (Psychiatrist / Supplier):</w:t>
      </w:r>
    </w:p>
    <w:p>
      <w:pPr>
        <w:pStyle w:val="BodyText"/>
      </w:pPr>
      <w:r>
        <w:rPr>
          <w:bCs/>
          <w:b/>
        </w:rPr>
        <w:t xml:space="preserve">Name:</w:t>
      </w:r>
      <w:r>
        <w:t xml:space="preserve"> </w:t>
      </w:r>
      <w:r>
        <w:t xml:space="preserve">Dr. Aroha Tane</w:t>
      </w:r>
      <w:r>
        <w:br/>
      </w:r>
      <w:r>
        <w:rPr>
          <w:bCs/>
          <w:b/>
        </w:rPr>
        <w:t xml:space="preserve">Title:</w:t>
      </w:r>
      <w:r>
        <w:t xml:space="preserve"> </w:t>
      </w:r>
      <w:r>
        <w:t xml:space="preserve">Registered Psychiatrist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5"/>
    <w:bookmarkStart w:id="26" w:name="additional-notes"/>
    <w:p>
      <w:pPr>
        <w:pStyle w:val="Heading2"/>
      </w:pPr>
      <w:r>
        <w:t xml:space="preserve">5. Additional Notes</w:t>
      </w:r>
    </w:p>
    <w:p>
      <w:pPr>
        <w:pStyle w:val="FirstParagraph"/>
      </w:pPr>
      <w:r>
        <w:t xml:space="preserve">This Purchase Order has been prepared in accordance with the Wellington Regional Health Authority's procurement framework. All services described herein are to be delivered within the New Zealand Wellington metropolitan region. The Psychiatrist is required to maintain a minimum of 40 clinical hours per week at the designated clinic. Any changes to the scope of services, session frequencies, or unit rates must be documented in a formal amendment to this Purchase Order and signed by both parties before implementation. This document constitutes a legally binding agreement under New Zealand law.</w:t>
      </w:r>
    </w:p>
    <w:p>
      <w:pPr>
        <w:pStyle w:val="BodyText"/>
      </w:pPr>
      <w:r>
        <w:t xml:space="preserve">Purchase Order No. PO-WCHSL-2025-00472 | Wellington Community Health Services Ltd. | New Zealand Wellington | Page 1 of 1</w:t>
      </w:r>
    </w:p>
    <w:p>
      <w:pPr>
        <w:pStyle w:val="BodyText"/>
      </w:pPr>
      <w:r>
        <w:t xml:space="preserve">Document Classification: Confidential — Procurement | Retention Period: 7 years per New Zealand Public Records Act 2005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New Zealand Wellington</dc:title>
  <dc:creator/>
  <dc:language>en</dc:language>
  <cp:keywords/>
  <dcterms:created xsi:type="dcterms:W3CDTF">2026-10-10T12:04:43Z</dcterms:created>
  <dcterms:modified xsi:type="dcterms:W3CDTF">2026-10-10T12:04:43Z</dcterms:modified>
</cp:coreProperties>
</file>

<file path=docProps/custom.xml><?xml version="1.0" encoding="utf-8"?>
<Properties xmlns="http://schemas.openxmlformats.org/officeDocument/2006/custom-properties" xmlns:vt="http://schemas.openxmlformats.org/officeDocument/2006/docPropsVTypes"/>
</file>