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Psychiatrist Professional Services — Saudi Arabia Riyadh</w:t>
      </w:r>
    </w:p>
    <w:bookmarkEnd w:id="20"/>
    <w:bookmarkStart w:id="21" w:name="issuing-organization-buyer"/>
    <w:p>
      <w:pPr>
        <w:pStyle w:val="Heading3"/>
      </w:pPr>
      <w:r>
        <w:t xml:space="preserve">Issuing Organization (Buyer)</w:t>
      </w:r>
    </w:p>
    <w:p>
      <w:pPr>
        <w:pStyle w:val="FirstParagraph"/>
      </w:pPr>
      <w:r>
        <w:rPr>
          <w:bCs/>
          <w:b/>
        </w:rPr>
        <w:t xml:space="preserve">Al-Nur Mental Health &amp; Wellness Center</w:t>
      </w:r>
    </w:p>
    <w:p>
      <w:pPr>
        <w:pStyle w:val="BodyText"/>
      </w:pPr>
      <w:r>
        <w:t xml:space="preserve">King Fahd Road, Al Olaya District</w:t>
      </w:r>
    </w:p>
    <w:p>
      <w:pPr>
        <w:pStyle w:val="BodyText"/>
      </w:pPr>
      <w:r>
        <w:t xml:space="preserve">Riyadh 12212, Saudi Arabia</w:t>
      </w:r>
    </w:p>
    <w:p>
      <w:pPr>
        <w:pStyle w:val="BodyText"/>
      </w:pPr>
      <w:r>
        <w:t xml:space="preserve">CR No.: 1010456789</w:t>
      </w:r>
    </w:p>
    <w:p>
      <w:pPr>
        <w:pStyle w:val="BodyText"/>
      </w:pPr>
      <w:r>
        <w:t xml:space="preserve">VAT No.: 310123456700003</w:t>
      </w:r>
    </w:p>
    <w:p>
      <w:pPr>
        <w:pStyle w:val="BodyText"/>
      </w:pPr>
      <w:r>
        <w:t xml:space="preserve">Phone: +966 11 456 7890</w:t>
      </w:r>
    </w:p>
    <w:p>
      <w:pPr>
        <w:pStyle w:val="BodyText"/>
      </w:pPr>
      <w:r>
        <w:t xml:space="preserve">Email: procurement@alnur-mh.sa</w:t>
      </w:r>
    </w:p>
    <w:bookmarkEnd w:id="21"/>
    <w:bookmarkStart w:id="22" w:name="service-provider-vendor"/>
    <w:p>
      <w:pPr>
        <w:pStyle w:val="Heading3"/>
      </w:pPr>
      <w:r>
        <w:t xml:space="preserve">Service Provider (Vendor)</w:t>
      </w:r>
    </w:p>
    <w:p>
      <w:pPr>
        <w:pStyle w:val="FirstParagraph"/>
      </w:pPr>
      <w:r>
        <w:rPr>
          <w:bCs/>
          <w:b/>
        </w:rPr>
        <w:t xml:space="preserve">Dr. Khalid Al-Rashid, MD, PhD</w:t>
      </w:r>
    </w:p>
    <w:p>
      <w:pPr>
        <w:pStyle w:val="BodyText"/>
      </w:pPr>
      <w:r>
        <w:t xml:space="preserve">Board-Certified Psychiatrist</w:t>
      </w:r>
    </w:p>
    <w:p>
      <w:pPr>
        <w:pStyle w:val="BodyText"/>
      </w:pPr>
      <w:r>
        <w:t xml:space="preserve">Al Malaz Medical Plaza, 4th Floor</w:t>
      </w:r>
    </w:p>
    <w:p>
      <w:pPr>
        <w:pStyle w:val="BodyText"/>
      </w:pPr>
      <w:r>
        <w:t xml:space="preserve">Riyadh 13321, Saudi Arabia</w:t>
      </w:r>
    </w:p>
    <w:p>
      <w:pPr>
        <w:pStyle w:val="BodyText"/>
      </w:pPr>
      <w:r>
        <w:t xml:space="preserve">Medical License No.: 2019-PSY-45821</w:t>
      </w:r>
    </w:p>
    <w:p>
      <w:pPr>
        <w:pStyle w:val="BodyText"/>
      </w:pPr>
      <w:r>
        <w:t xml:space="preserve">Specialty: Adult &amp; Adolescent Psychiatry</w:t>
      </w:r>
    </w:p>
    <w:p>
      <w:pPr>
        <w:pStyle w:val="BodyText"/>
      </w:pPr>
      <w:r>
        <w:t xml:space="preserve">Phone: +966 55 987 6543</w:t>
      </w:r>
    </w:p>
    <w:p>
      <w:pPr>
        <w:pStyle w:val="BodyText"/>
      </w:pPr>
      <w:r>
        <w:t xml:space="preserve">Email: dr.khalid.rashid@med.sa</w:t>
      </w:r>
    </w:p>
    <w:bookmarkEnd w:id="22"/>
    <w:p>
      <w:pPr>
        <w:pStyle w:val="BodyText"/>
      </w:pPr>
      <w:r>
        <w:t xml:space="preserve">Purchase Order Number</w:t>
      </w:r>
      <w:r>
        <w:t xml:space="preserve"> </w:t>
      </w:r>
      <w:r>
        <w:t xml:space="preserve">PO-2025-RYD-00472</w:t>
      </w:r>
    </w:p>
    <w:p>
      <w:pPr>
        <w:pStyle w:val="BodyText"/>
      </w:pPr>
      <w:r>
        <w:t xml:space="preserve">Date of Issue</w:t>
      </w:r>
      <w:r>
        <w:t xml:space="preserve"> </w:t>
      </w:r>
      <w:r>
        <w:t xml:space="preserve">15 June 2025</w:t>
      </w:r>
    </w:p>
    <w:p>
      <w:pPr>
        <w:pStyle w:val="BodyText"/>
      </w:pPr>
      <w:r>
        <w:t xml:space="preserve">Required Service Start Date</w:t>
      </w:r>
      <w:r>
        <w:t xml:space="preserve"> </w:t>
      </w:r>
      <w:r>
        <w:t xml:space="preserve">01 July 2025</w:t>
      </w:r>
    </w:p>
    <w:p>
      <w:pPr>
        <w:pStyle w:val="BodyText"/>
      </w:pPr>
      <w:r>
        <w:t xml:space="preserve">Contract Duration</w:t>
      </w:r>
      <w:r>
        <w:t xml:space="preserve"> </w:t>
      </w:r>
      <w:r>
        <w:t xml:space="preserve">12 Months (Renewable)</w:t>
      </w:r>
    </w:p>
    <w:p>
      <w:pPr>
        <w:pStyle w:val="BodyText"/>
      </w:pPr>
      <w:r>
        <w:t xml:space="preserve">Currency</w:t>
      </w:r>
      <w:r>
        <w:t xml:space="preserve"> </w:t>
      </w:r>
      <w:r>
        <w:t xml:space="preserve">Saudi Riyal (SAR)</w:t>
      </w:r>
    </w:p>
    <w:p>
      <w:pPr>
        <w:pStyle w:val="BodyText"/>
      </w:pPr>
      <w:r>
        <w:t xml:space="preserve">Payment Terms</w:t>
      </w:r>
      <w:r>
        <w:t xml:space="preserve"> </w:t>
      </w:r>
      <w:r>
        <w:t xml:space="preserve">Net 30 Days</w:t>
      </w:r>
    </w:p>
    <w:bookmarkStart w:id="23" w:name="X2c4e95cd21c6752b876ebccc883ad53d4338477"/>
    <w:p>
      <w:pPr>
        <w:pStyle w:val="Heading2"/>
      </w:pPr>
      <w:r>
        <w:t xml:space="preserve">Description of Services — Psychiatrist Engagement</w:t>
      </w:r>
    </w:p>
    <w:p>
      <w:pPr>
        <w:pStyle w:val="FirstParagraph"/>
      </w:pPr>
      <w:r>
        <w:t xml:space="preserve">This</w:t>
      </w:r>
      <w:r>
        <w:t xml:space="preserve"> </w:t>
      </w:r>
      <w:r>
        <w:t xml:space="preserve">Purchase Order</w:t>
      </w:r>
      <w:r>
        <w:t xml:space="preserve"> </w:t>
      </w:r>
      <w:r>
        <w:t xml:space="preserve">is issued by Al-Nur Mental Health &amp; Wellness Center to formally engage the services of a licensed</w:t>
      </w:r>
      <w:r>
        <w:t xml:space="preserve"> </w:t>
      </w:r>
      <w:r>
        <w:t xml:space="preserve">Psychiatrist</w:t>
      </w:r>
      <w:r>
        <w:t xml:space="preserve"> </w:t>
      </w:r>
      <w:r>
        <w:t xml:space="preserve">to provide comprehensive psychiatric care, consultation, and therapeutic interventions to patients at our facility located in</w:t>
      </w:r>
      <w:r>
        <w:t xml:space="preserve"> </w:t>
      </w:r>
      <w:r>
        <w:t xml:space="preserve">Saudi Arabia Riyadh</w:t>
      </w:r>
      <w:r>
        <w:t xml:space="preserve">. The selected Psychiatrist shall deliver all clinical services in full compliance with the regulations set forth by the Saudi Commission for Health Specialties (SCFHS) and the Ministry of Health of the Kingdom of Saudi Arabia. The scope of this Purchase Order encompasses outpatient psychiatric consultations, diagnostic assessments, pharmacological management, psychotherapy sessions, and multidisciplinary case management for both adult and adolescent patients.</w:t>
      </w:r>
    </w:p>
    <w:bookmarkEnd w:id="23"/>
    <w:bookmarkStart w:id="24" w:name="line-items-service-breakdown"/>
    <w:p>
      <w:pPr>
        <w:pStyle w:val="Heading2"/>
      </w:pPr>
      <w:r>
        <w:t xml:space="preserve">Line Items &amp;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Frequency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Outpatient psychiatric consultation and evaluation (per session, 45 min)</w:t>
            </w:r>
          </w:p>
        </w:tc>
        <w:tc>
          <w:tcPr/>
          <w:p>
            <w:pPr>
              <w:pStyle w:val="Compact"/>
              <w:jc w:val="left"/>
            </w:pPr>
            <w:r>
              <w:t xml:space="preserve">120 sessions/month</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Psychiatric diagnostic assessment and treatment planning (per patient)</w:t>
            </w:r>
          </w:p>
        </w:tc>
        <w:tc>
          <w:tcPr/>
          <w:p>
            <w:pPr>
              <w:pStyle w:val="Compact"/>
              <w:jc w:val="left"/>
            </w:pPr>
            <w:r>
              <w:t xml:space="preserve">60 assessments/month</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Individual psychotherapy / CBT sessions (per session, 50 min)</w:t>
            </w:r>
          </w:p>
        </w:tc>
        <w:tc>
          <w:tcPr/>
          <w:p>
            <w:pPr>
              <w:pStyle w:val="Compact"/>
              <w:jc w:val="left"/>
            </w:pPr>
            <w:r>
              <w:t xml:space="preserve">90 sessions/month</w:t>
            </w:r>
          </w:p>
        </w:tc>
        <w:tc>
          <w:tcPr/>
          <w:p>
            <w:pPr>
              <w:pStyle w:val="Compact"/>
              <w:jc w:val="left"/>
            </w:pPr>
            <w:r>
              <w:t xml:space="preserve">400.00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Medication management and follow-up review (per patient/month)</w:t>
            </w:r>
          </w:p>
        </w:tc>
        <w:tc>
          <w:tcPr/>
          <w:p>
            <w:pPr>
              <w:pStyle w:val="Compact"/>
              <w:jc w:val="left"/>
            </w:pPr>
            <w:r>
              <w:t xml:space="preserve">150 patients/month</w:t>
            </w:r>
          </w:p>
        </w:tc>
        <w:tc>
          <w:tcPr/>
          <w:p>
            <w:pPr>
              <w:pStyle w:val="Compact"/>
              <w:jc w:val="left"/>
            </w:pPr>
            <w:r>
              <w:t xml:space="preserve">200.00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Emergency psychiatric consultation and crisis intervention (per occurrence)</w:t>
            </w:r>
          </w:p>
        </w:tc>
        <w:tc>
          <w:tcPr/>
          <w:p>
            <w:pPr>
              <w:pStyle w:val="Compact"/>
              <w:jc w:val="left"/>
            </w:pPr>
            <w:r>
              <w:t xml:space="preserve">15 occurrences/month</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Multidisciplinary team meetings and case conferences (per month)</w:t>
            </w:r>
          </w:p>
        </w:tc>
        <w:tc>
          <w:tcPr/>
          <w:p>
            <w:pPr>
              <w:pStyle w:val="Compact"/>
              <w:jc w:val="left"/>
            </w:pPr>
            <w:r>
              <w:t xml:space="preserve">4 meetings/month</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Psychiatric report writing and documentation for legal/insurance purposes (per report)</w:t>
            </w:r>
          </w:p>
        </w:tc>
        <w:tc>
          <w:tcPr/>
          <w:p>
            <w:pPr>
              <w:pStyle w:val="Compact"/>
              <w:jc w:val="left"/>
            </w:pPr>
            <w:r>
              <w:t xml:space="preserve">25 reports/month</w:t>
            </w:r>
          </w:p>
        </w:tc>
        <w:tc>
          <w:tcPr/>
          <w:p>
            <w:pPr>
              <w:pStyle w:val="Compact"/>
              <w:jc w:val="left"/>
            </w:pPr>
            <w:r>
              <w:t xml:space="preserve">300.00</w:t>
            </w:r>
          </w:p>
        </w:tc>
        <w:tc>
          <w:tcPr/>
          <w:p>
            <w:pPr>
              <w:pStyle w:val="Compact"/>
              <w:jc w:val="left"/>
            </w:pPr>
            <w:r>
              <w:t xml:space="preserve">7,500.00</w:t>
            </w:r>
          </w:p>
        </w:tc>
      </w:tr>
      <w:tr>
        <w:tc>
          <w:tcPr/>
          <w:p>
            <w:pPr>
              <w:pStyle w:val="Compact"/>
              <w:jc w:val="left"/>
            </w:pPr>
            <w:r>
              <w:t xml:space="preserve">08</w:t>
            </w:r>
          </w:p>
        </w:tc>
        <w:tc>
          <w:tcPr/>
          <w:p>
            <w:pPr>
              <w:pStyle w:val="Compact"/>
              <w:jc w:val="left"/>
            </w:pPr>
            <w:r>
              <w:t xml:space="preserve">On-call availability and after-hours psychiatric coverage (per month)</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gridSpan w:val="4"/>
          </w:tcPr>
          <w:p>
            <w:pPr>
              <w:pStyle w:val="Compact"/>
              <w:jc w:val="left"/>
            </w:pPr>
            <w:r>
              <w:t xml:space="preserve">Monthly Subtotal</w:t>
            </w:r>
          </w:p>
        </w:tc>
        <w:tc>
          <w:tcPr/>
          <w:p>
            <w:pPr>
              <w:pStyle w:val="Compact"/>
              <w:jc w:val="left"/>
            </w:pPr>
            <w:r>
              <w:t xml:space="preserve">223,500.00</w:t>
            </w:r>
          </w:p>
        </w:tc>
      </w:tr>
      <w:tr>
        <w:tc>
          <w:tcPr>
            <w:gridSpan w:val="4"/>
          </w:tcPr>
          <w:p>
            <w:pPr>
              <w:pStyle w:val="Compact"/>
              <w:jc w:val="left"/>
            </w:pPr>
            <w:r>
              <w:t xml:space="preserve">Annual Total (12 Months)</w:t>
            </w:r>
          </w:p>
        </w:tc>
        <w:tc>
          <w:tcPr/>
          <w:p>
            <w:pPr>
              <w:pStyle w:val="Compact"/>
              <w:jc w:val="left"/>
            </w:pPr>
            <w:r>
              <w:t xml:space="preserve">2,682,000.00</w:t>
            </w:r>
          </w:p>
        </w:tc>
      </w:tr>
      <w:tr>
        <w:tc>
          <w:tcPr>
            <w:gridSpan w:val="4"/>
          </w:tcPr>
          <w:p>
            <w:pPr>
              <w:pStyle w:val="Compact"/>
              <w:jc w:val="left"/>
            </w:pPr>
            <w:r>
              <w:t xml:space="preserve">VAT (15%)</w:t>
            </w:r>
          </w:p>
        </w:tc>
        <w:tc>
          <w:tcPr/>
          <w:p>
            <w:pPr>
              <w:pStyle w:val="Compact"/>
              <w:jc w:val="left"/>
            </w:pPr>
            <w:r>
              <w:t xml:space="preserve">402,300.00</w:t>
            </w:r>
          </w:p>
        </w:tc>
      </w:tr>
      <w:tr>
        <w:tc>
          <w:tcPr>
            <w:gridSpan w:val="4"/>
          </w:tcPr>
          <w:p>
            <w:pPr>
              <w:pStyle w:val="Compact"/>
              <w:jc w:val="left"/>
            </w:pPr>
            <w:r>
              <w:rPr>
                <w:bCs/>
                <w:b/>
              </w:rPr>
              <w:t xml:space="preserve">Grand Total (SAR)</w:t>
            </w:r>
          </w:p>
        </w:tc>
        <w:tc>
          <w:tcPr/>
          <w:p>
            <w:pPr>
              <w:pStyle w:val="Compact"/>
              <w:jc w:val="left"/>
            </w:pPr>
            <w:r>
              <w:rPr>
                <w:bCs/>
                <w:b/>
              </w:rPr>
              <w:t xml:space="preserve">3,084,300.00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Kingdom of Saudi Arabia and shall be interpreted in accordance with the Saudi Civil Transactions Law and applicable healthcare regulations in Saudi Arabia Riyadh.</w:t>
      </w:r>
    </w:p>
    <w:p>
      <w:pPr>
        <w:numPr>
          <w:ilvl w:val="0"/>
          <w:numId w:val="1001"/>
        </w:numPr>
        <w:pStyle w:val="Compact"/>
      </w:pPr>
      <w:r>
        <w:t xml:space="preserve">The Psychiatrist named herein must maintain a valid, active medical license issued by the Saudi Commission for Health Specialties (SCFHS) throughout the entire contract period. Any lapse in licensure shall constitute grounds for immediate termination of this Purchase Order.</w:t>
      </w:r>
    </w:p>
    <w:p>
      <w:pPr>
        <w:numPr>
          <w:ilvl w:val="0"/>
          <w:numId w:val="1001"/>
        </w:numPr>
        <w:pStyle w:val="Compact"/>
      </w:pPr>
      <w:r>
        <w:t xml:space="preserve">All psychiatric services rendered under this Purchase Order must be conducted at the Al-Nur Mental Health &amp; Wellness Center premises in Riyadh, Saudi Arabia, or at such other approved locations within the Riyadh metropolitan area as mutually agreed upon in writing.</w:t>
      </w:r>
    </w:p>
    <w:p>
      <w:pPr>
        <w:numPr>
          <w:ilvl w:val="0"/>
          <w:numId w:val="1001"/>
        </w:numPr>
        <w:pStyle w:val="Compact"/>
      </w:pPr>
      <w:r>
        <w:t xml:space="preserve">The Psychiatrist shall maintain strict patient confidentiality in accordance with the Saudi Personal Data Protection Law (PDPL) and the Ministry of Health data privacy guidelines. All patient records shall be stored in the facility's electronic health record system.</w:t>
      </w:r>
    </w:p>
    <w:p>
      <w:pPr>
        <w:numPr>
          <w:ilvl w:val="0"/>
          <w:numId w:val="1001"/>
        </w:numPr>
        <w:pStyle w:val="Compact"/>
      </w:pPr>
      <w:r>
        <w:t xml:space="preserve">Payment shall be processed within thirty (30) calendar days from the date of invoice submission, provided that all service deliverables for the billing period have been verified and approved by the facility's Medical Director.</w:t>
      </w:r>
    </w:p>
    <w:p>
      <w:pPr>
        <w:numPr>
          <w:ilvl w:val="0"/>
          <w:numId w:val="1001"/>
        </w:numPr>
        <w:pStyle w:val="Compact"/>
      </w:pPr>
      <w:r>
        <w:t xml:space="preserve">The Psychiatrist is required to submit a monthly service report detailing the number of patients seen, types of interventions performed, medication prescriptions issued, and any adverse events or clinical incidents.</w:t>
      </w:r>
    </w:p>
    <w:p>
      <w:pPr>
        <w:numPr>
          <w:ilvl w:val="0"/>
          <w:numId w:val="1001"/>
        </w:numPr>
        <w:pStyle w:val="Compact"/>
      </w:pPr>
      <w:r>
        <w:t xml:space="preserve">This Purchase Order may be terminated by either party with a written notice of sixty (60) days. In the event of termination, all outstanding patient care obligations must be transitioned to a successor Psychiatrist approved by the facility.</w:t>
      </w:r>
    </w:p>
    <w:p>
      <w:pPr>
        <w:numPr>
          <w:ilvl w:val="0"/>
          <w:numId w:val="1001"/>
        </w:numPr>
        <w:pStyle w:val="Compact"/>
      </w:pPr>
      <w:r>
        <w:t xml:space="preserve">The Psychiatrist shall carry professional medical malpractice insurance with a minimum coverage of SAR 2,000,000 per claim, as mandated by the Saudi Ministry of Health for all practicing specialists in Riyadh.</w:t>
      </w:r>
    </w:p>
    <w:p>
      <w:pPr>
        <w:numPr>
          <w:ilvl w:val="0"/>
          <w:numId w:val="1001"/>
        </w:numPr>
        <w:pStyle w:val="Compact"/>
      </w:pPr>
      <w:r>
        <w:t xml:space="preserve">All disputes arising from this Purchase Order shall be resolved through the Saudi Center for Commercial Arbitration (SCCA) in Riyadh, Saudi Arabia, in accordance with its rules and procedures.</w:t>
      </w:r>
    </w:p>
    <w:p>
      <w:pPr>
        <w:numPr>
          <w:ilvl w:val="0"/>
          <w:numId w:val="1001"/>
        </w:numPr>
        <w:pStyle w:val="Compact"/>
      </w:pPr>
      <w:r>
        <w:t xml:space="preserve">This Purchase Order does not create an employment relationship. The Psychiatrist is engaged as an independent medical professional and contractor.</w:t>
      </w:r>
    </w:p>
    <w:bookmarkEnd w:id="25"/>
    <w:bookmarkStart w:id="26" w:name="approval-authorization"/>
    <w:p>
      <w:pPr>
        <w:pStyle w:val="Heading2"/>
      </w:pPr>
      <w:r>
        <w:t xml:space="preserve">Approval &amp; Authorization</w:t>
      </w:r>
    </w:p>
    <w:p>
      <w:pPr>
        <w:pStyle w:val="FirstParagraph"/>
      </w:pPr>
      <w:r>
        <w:rPr>
          <w:bCs/>
          <w:b/>
        </w:rPr>
        <w:t xml:space="preserve">Prepared By:</w:t>
      </w:r>
    </w:p>
    <w:p>
      <w:pPr>
        <w:pStyle w:val="BodyText"/>
      </w:pPr>
      <w:r>
        <w:t xml:space="preserve">Procurement Department</w:t>
      </w:r>
    </w:p>
    <w:p>
      <w:pPr>
        <w:pStyle w:val="BodyText"/>
      </w:pPr>
      <w:r>
        <w:t xml:space="preserve">Al-Nur Mental Health &amp; Wellness Center</w:t>
      </w:r>
    </w:p>
    <w:p>
      <w:pPr>
        <w:pStyle w:val="BodyText"/>
      </w:pPr>
      <w:r>
        <w:t xml:space="preserve">Name: Sarah Al-Otaibi</w:t>
      </w:r>
      <w:r>
        <w:br/>
      </w:r>
      <w:r>
        <w:t xml:space="preserve">Title: Head of Procurement</w:t>
      </w:r>
      <w:r>
        <w:br/>
      </w:r>
      <w:r>
        <w:t xml:space="preserve">Date: 15 June 2025</w:t>
      </w:r>
    </w:p>
    <w:p>
      <w:pPr>
        <w:pStyle w:val="BodyText"/>
      </w:pPr>
      <w:r>
        <w:rPr>
          <w:bCs/>
          <w:b/>
        </w:rPr>
        <w:t xml:space="preserve">Approved By:</w:t>
      </w:r>
    </w:p>
    <w:p>
      <w:pPr>
        <w:pStyle w:val="BodyText"/>
      </w:pPr>
      <w:r>
        <w:t xml:space="preserve">Medical Director</w:t>
      </w:r>
    </w:p>
    <w:p>
      <w:pPr>
        <w:pStyle w:val="BodyText"/>
      </w:pPr>
      <w:r>
        <w:t xml:space="preserve">Al-Nur Mental Health &amp; Wellness Center</w:t>
      </w:r>
    </w:p>
    <w:p>
      <w:pPr>
        <w:pStyle w:val="BodyText"/>
      </w:pPr>
      <w:r>
        <w:t xml:space="preserve">Name: Dr. Faisal Al-Harbi, MD</w:t>
      </w:r>
      <w:r>
        <w:br/>
      </w:r>
      <w:r>
        <w:t xml:space="preserve">Title: Medical Director</w:t>
      </w:r>
      <w:r>
        <w:br/>
      </w:r>
      <w:r>
        <w:t xml:space="preserve">Date: 15 June 2025</w:t>
      </w:r>
    </w:p>
    <w:p>
      <w:pPr>
        <w:pStyle w:val="BodyText"/>
      </w:pPr>
      <w:r>
        <w:rPr>
          <w:bCs/>
          <w:b/>
        </w:rPr>
        <w:t xml:space="preserve">Important Notice:</w:t>
      </w:r>
      <w:r>
        <w:t xml:space="preserve"> </w:t>
      </w:r>
      <w:r>
        <w:t xml:space="preserve">This Purchase Order for Psychiatrist services is valid only for the facility located in Saudi Arabia Riyadh. All clinical activities must be performed within the Kingdom of Saudi Arabia. The vendor (Psychiatrist) acknowledges that this document constitutes a binding commercial agreement upon countersignature. A copy of this Purchase Order must be filed with the facility's compliance office and submitted to the Riyadh Health Cluster for regulatory record-keeping purposes.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Saudi Arabia Riyadh</dc:title>
  <dc:creator/>
  <dc:language>en</dc:language>
  <cp:keywords/>
  <dcterms:created xsi:type="dcterms:W3CDTF">2026-10-10T04:21:05Z</dcterms:created>
  <dcterms:modified xsi:type="dcterms:W3CDTF">2026-10-10T04:21:05Z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