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p>
      <w:pPr>
        <w:pStyle w:val="FirstParagraph"/>
      </w:pPr>
      <w:r>
        <w:t xml:space="preserve">PO No. CHI-PSY-2025-04872</w:t>
      </w:r>
    </w:p>
    <w:bookmarkStart w:id="20" w:name="purchase-order"/>
    <w:p>
      <w:pPr>
        <w:pStyle w:val="Heading1"/>
      </w:pPr>
      <w:r>
        <w:t xml:space="preserve">PURCHASE ORDER</w:t>
      </w:r>
    </w:p>
    <w:p>
      <w:pPr>
        <w:pStyle w:val="FirstParagraph"/>
      </w:pPr>
      <w:r>
        <w:t xml:space="preserve">Psychiatrist Professional Services — United States Chicago, Illinois</w:t>
      </w:r>
    </w:p>
    <w:p>
      <w:pPr>
        <w:pStyle w:val="BodyText"/>
      </w:pPr>
      <w:r>
        <w:t xml:space="preserve">ACTIVE</w:t>
      </w:r>
      <w:r>
        <w:t xml:space="preserve"> </w:t>
      </w:r>
      <w:r>
        <w:t xml:space="preserve">Date of Issue: June 12, 2025</w:t>
      </w:r>
    </w:p>
    <w:bookmarkEnd w:id="20"/>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Lakefront Behavioral Health Group, LLC</w:t>
            </w:r>
          </w:p>
        </w:tc>
      </w:tr>
      <w:tr>
        <w:tc>
          <w:tcPr/>
          <w:p>
            <w:pPr>
              <w:pStyle w:val="Compact"/>
              <w:jc w:val="left"/>
            </w:pPr>
            <w:r>
              <w:rPr>
                <w:bCs/>
                <w:b/>
              </w:rPr>
              <w:t xml:space="preserve">Address:</w:t>
            </w:r>
          </w:p>
        </w:tc>
        <w:tc>
          <w:tcPr/>
          <w:p>
            <w:pPr>
              <w:pStyle w:val="Compact"/>
              <w:jc w:val="left"/>
            </w:pPr>
            <w:r>
              <w:t xml:space="preserve">233 S Wacker Drive, Suite 4200, United States Chicago, IL 60606</w:t>
            </w:r>
          </w:p>
        </w:tc>
      </w:tr>
      <w:tr>
        <w:tc>
          <w:tcPr/>
          <w:p>
            <w:pPr>
              <w:pStyle w:val="Compact"/>
              <w:jc w:val="left"/>
            </w:pPr>
            <w:r>
              <w:rPr>
                <w:bCs/>
                <w:b/>
              </w:rPr>
              <w:t xml:space="preserve">Contact:</w:t>
            </w:r>
          </w:p>
        </w:tc>
        <w:tc>
          <w:tcPr/>
          <w:p>
            <w:pPr>
              <w:pStyle w:val="Compact"/>
              <w:jc w:val="left"/>
            </w:pPr>
            <w:r>
              <w:t xml:space="preserve">Ms. Diane Kowalski, Director of Procurement</w:t>
            </w:r>
          </w:p>
        </w:tc>
      </w:tr>
      <w:tr>
        <w:tc>
          <w:tcPr/>
          <w:p>
            <w:pPr>
              <w:pStyle w:val="Compact"/>
              <w:jc w:val="left"/>
            </w:pPr>
            <w:r>
              <w:rPr>
                <w:bCs/>
                <w:b/>
              </w:rPr>
              <w:t xml:space="preserve">Phone:</w:t>
            </w:r>
          </w:p>
        </w:tc>
        <w:tc>
          <w:tcPr/>
          <w:p>
            <w:pPr>
              <w:pStyle w:val="Compact"/>
              <w:jc w:val="left"/>
            </w:pPr>
            <w:r>
              <w:t xml:space="preserve">(312) 555-0198</w:t>
            </w:r>
          </w:p>
        </w:tc>
      </w:tr>
      <w:tr>
        <w:tc>
          <w:tcPr/>
          <w:p>
            <w:pPr>
              <w:pStyle w:val="Compact"/>
              <w:jc w:val="left"/>
            </w:pPr>
            <w:r>
              <w:rPr>
                <w:bCs/>
                <w:b/>
              </w:rPr>
              <w:t xml:space="preserve">Email:</w:t>
            </w:r>
          </w:p>
        </w:tc>
        <w:tc>
          <w:tcPr/>
          <w:p>
            <w:pPr>
              <w:pStyle w:val="Compact"/>
              <w:jc w:val="left"/>
            </w:pPr>
            <w:r>
              <w:t xml:space="preserve">procurement@lakefrontbhg.com</w:t>
            </w:r>
          </w:p>
        </w:tc>
      </w:tr>
      <w:tr>
        <w:tc>
          <w:tcPr/>
          <w:p>
            <w:pPr>
              <w:pStyle w:val="Compact"/>
              <w:jc w:val="left"/>
            </w:pPr>
            <w:r>
              <w:rPr>
                <w:bCs/>
                <w:b/>
              </w:rPr>
              <w:t xml:space="preserve">Tax ID (EIN):</w:t>
            </w:r>
          </w:p>
        </w:tc>
        <w:tc>
          <w:tcPr/>
          <w:p>
            <w:pPr>
              <w:pStyle w:val="Compact"/>
              <w:jc w:val="left"/>
            </w:pPr>
            <w:r>
              <w:t xml:space="preserve">36-4829105</w:t>
            </w:r>
          </w:p>
        </w:tc>
      </w:tr>
    </w:tbl>
    <w:bookmarkEnd w:id="21"/>
    <w:bookmarkStart w:id="22" w:name="service-provider-seller"/>
    <w:p>
      <w:pPr>
        <w:pStyle w:val="Heading2"/>
      </w:pPr>
      <w:r>
        <w:t xml:space="preserve">2.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Provider Name:</w:t>
            </w:r>
          </w:p>
        </w:tc>
        <w:tc>
          <w:tcPr/>
          <w:p>
            <w:pPr>
              <w:pStyle w:val="Compact"/>
              <w:jc w:val="left"/>
            </w:pPr>
            <w:r>
              <w:t xml:space="preserve">Dr. Marcus A. Whitfield, MD, FAAP</w:t>
            </w:r>
          </w:p>
        </w:tc>
      </w:tr>
      <w:tr>
        <w:tc>
          <w:tcPr/>
          <w:p>
            <w:pPr>
              <w:pStyle w:val="Compact"/>
              <w:jc w:val="left"/>
            </w:pPr>
            <w:r>
              <w:rPr>
                <w:bCs/>
                <w:b/>
              </w:rPr>
              <w:t xml:space="preserve">Specialty:</w:t>
            </w:r>
          </w:p>
        </w:tc>
        <w:tc>
          <w:tcPr/>
          <w:p>
            <w:pPr>
              <w:pStyle w:val="Compact"/>
              <w:jc w:val="left"/>
            </w:pPr>
            <w:r>
              <w:t xml:space="preserve">Psychiatrist — Adult &amp; Adolescent Psychiatric Medicine</w:t>
            </w:r>
          </w:p>
        </w:tc>
      </w:tr>
      <w:tr>
        <w:tc>
          <w:tcPr/>
          <w:p>
            <w:pPr>
              <w:pStyle w:val="Compact"/>
              <w:jc w:val="left"/>
            </w:pPr>
            <w:r>
              <w:rPr>
                <w:bCs/>
                <w:b/>
              </w:rPr>
              <w:t xml:space="preserve">Practice Address:</w:t>
            </w:r>
          </w:p>
        </w:tc>
        <w:tc>
          <w:tcPr/>
          <w:p>
            <w:pPr>
              <w:pStyle w:val="Compact"/>
              <w:jc w:val="left"/>
            </w:pPr>
            <w:r>
              <w:t xml:space="preserve">1653 N Lake Shore Drive, Suite 310, United States Chicago, IL 60610</w:t>
            </w:r>
          </w:p>
        </w:tc>
      </w:tr>
      <w:tr>
        <w:tc>
          <w:tcPr/>
          <w:p>
            <w:pPr>
              <w:pStyle w:val="Compact"/>
              <w:jc w:val="left"/>
            </w:pPr>
            <w:r>
              <w:rPr>
                <w:bCs/>
                <w:b/>
              </w:rPr>
              <w:t xml:space="preserve">License No.:</w:t>
            </w:r>
          </w:p>
        </w:tc>
        <w:tc>
          <w:tcPr/>
          <w:p>
            <w:pPr>
              <w:pStyle w:val="Compact"/>
              <w:jc w:val="left"/>
            </w:pPr>
            <w:r>
              <w:t xml:space="preserve">Illinois Medical License #38.0994217 (State of Illinois, United States)</w:t>
            </w:r>
          </w:p>
        </w:tc>
      </w:tr>
      <w:tr>
        <w:tc>
          <w:tcPr/>
          <w:p>
            <w:pPr>
              <w:pStyle w:val="Compact"/>
              <w:jc w:val="left"/>
            </w:pPr>
            <w:r>
              <w:rPr>
                <w:bCs/>
                <w:b/>
              </w:rPr>
              <w:t xml:space="preserve">NPI Number:</w:t>
            </w:r>
          </w:p>
        </w:tc>
        <w:tc>
          <w:tcPr/>
          <w:p>
            <w:pPr>
              <w:pStyle w:val="Compact"/>
              <w:jc w:val="left"/>
            </w:pPr>
            <w:r>
              <w:t xml:space="preserve">1730482915</w:t>
            </w:r>
          </w:p>
        </w:tc>
      </w:tr>
      <w:tr>
        <w:tc>
          <w:tcPr/>
          <w:p>
            <w:pPr>
              <w:pStyle w:val="Compact"/>
              <w:jc w:val="left"/>
            </w:pPr>
            <w:r>
              <w:rPr>
                <w:bCs/>
                <w:b/>
              </w:rPr>
              <w:t xml:space="preserve">Board Certification:</w:t>
            </w:r>
          </w:p>
        </w:tc>
        <w:tc>
          <w:tcPr/>
          <w:p>
            <w:pPr>
              <w:pStyle w:val="Compact"/>
              <w:jc w:val="left"/>
            </w:pPr>
            <w:r>
              <w:t xml:space="preserve">American Board of Psychiatry and Neurology (ABPN)</w:t>
            </w:r>
          </w:p>
        </w:tc>
      </w:tr>
      <w:tr>
        <w:tc>
          <w:tcPr/>
          <w:p>
            <w:pPr>
              <w:pStyle w:val="Compact"/>
              <w:jc w:val="left"/>
            </w:pPr>
            <w:r>
              <w:rPr>
                <w:bCs/>
                <w:b/>
              </w:rPr>
              <w:t xml:space="preserve">Contact:</w:t>
            </w:r>
          </w:p>
        </w:tc>
        <w:tc>
          <w:tcPr/>
          <w:p>
            <w:pPr>
              <w:pStyle w:val="Compact"/>
              <w:jc w:val="left"/>
            </w:pPr>
            <w:r>
              <w:t xml:space="preserve">(312) 555-0447 | m.whitfield@chicagopsychcare.com</w:t>
            </w:r>
          </w:p>
        </w:tc>
      </w:tr>
    </w:tbl>
    <w:bookmarkEnd w:id="22"/>
    <w:bookmarkStart w:id="23" w:name="X79df9597062e4b5b26b7e58c1fdaf3b7236364f"/>
    <w:p>
      <w:pPr>
        <w:pStyle w:val="Heading2"/>
      </w:pPr>
      <w:r>
        <w:t xml:space="preserve">3. Purchase Order Line Items — Psychiatrist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Psychiatrist Service</w:t>
            </w:r>
          </w:p>
        </w:tc>
        <w:tc>
          <w:tcPr/>
          <w:p>
            <w:pPr>
              <w:pStyle w:val="Compact"/>
              <w:jc w:val="left"/>
            </w:pPr>
            <w:r>
              <w:t xml:space="preserve">Frequency</w:t>
            </w:r>
          </w:p>
        </w:tc>
        <w:tc>
          <w:tcPr/>
          <w:p>
            <w:pPr>
              <w:pStyle w:val="Compact"/>
              <w:jc w:val="left"/>
            </w:pPr>
            <w:r>
              <w:t xml:space="preserve">Unit Rate (USD)</w:t>
            </w:r>
          </w:p>
        </w:tc>
        <w:tc>
          <w:tcPr/>
          <w:p>
            <w:pPr>
              <w:pStyle w:val="Compact"/>
              <w:jc w:val="left"/>
            </w:pPr>
            <w:r>
              <w:t xml:space="preserve">Quantity</w:t>
            </w:r>
          </w:p>
        </w:tc>
        <w:tc>
          <w:tcPr/>
          <w:p>
            <w:pPr>
              <w:pStyle w:val="Compact"/>
              <w:jc w:val="left"/>
            </w:pPr>
            <w:r>
              <w:t xml:space="preserve">Extended Amount (USD)</w:t>
            </w:r>
          </w:p>
        </w:tc>
      </w:tr>
      <w:tr>
        <w:tc>
          <w:tcPr/>
          <w:p>
            <w:pPr>
              <w:pStyle w:val="Compact"/>
              <w:jc w:val="left"/>
            </w:pPr>
            <w:r>
              <w:t xml:space="preserve">001</w:t>
            </w:r>
          </w:p>
        </w:tc>
        <w:tc>
          <w:tcPr/>
          <w:p>
            <w:pPr>
              <w:pStyle w:val="Compact"/>
              <w:jc w:val="left"/>
            </w:pPr>
            <w:r>
              <w:t xml:space="preserve">Initial comprehensive psychiatric evaluation and diagnostic assessment by Psychiatrist Dr. Whitfield, including medical history review, mental status examination, and formulation of treatment plan</w:t>
            </w:r>
          </w:p>
        </w:tc>
        <w:tc>
          <w:tcPr/>
          <w:p>
            <w:pPr>
              <w:pStyle w:val="Compact"/>
              <w:jc w:val="left"/>
            </w:pPr>
            <w:r>
              <w:t xml:space="preserve">One-time</w:t>
            </w:r>
          </w:p>
        </w:tc>
        <w:tc>
          <w:tcPr/>
          <w:p>
            <w:pPr>
              <w:pStyle w:val="Compact"/>
              <w:jc w:val="left"/>
            </w:pPr>
            <w:r>
              <w:t xml:space="preserve">$450.00</w:t>
            </w:r>
          </w:p>
        </w:tc>
        <w:tc>
          <w:tcPr/>
          <w:p>
            <w:pPr>
              <w:pStyle w:val="Compact"/>
              <w:jc w:val="left"/>
            </w:pPr>
            <w:r>
              <w:t xml:space="preserve">1</w:t>
            </w:r>
          </w:p>
        </w:tc>
        <w:tc>
          <w:tcPr/>
          <w:p>
            <w:pPr>
              <w:pStyle w:val="Compact"/>
              <w:jc w:val="left"/>
            </w:pPr>
            <w:r>
              <w:t xml:space="preserve">$450.00</w:t>
            </w:r>
          </w:p>
        </w:tc>
      </w:tr>
      <w:tr>
        <w:tc>
          <w:tcPr/>
          <w:p>
            <w:pPr>
              <w:pStyle w:val="Compact"/>
              <w:jc w:val="left"/>
            </w:pPr>
            <w:r>
              <w:t xml:space="preserve">002</w:t>
            </w:r>
          </w:p>
        </w:tc>
        <w:tc>
          <w:tcPr/>
          <w:p>
            <w:pPr>
              <w:pStyle w:val="Compact"/>
              <w:jc w:val="left"/>
            </w:pPr>
            <w:r>
              <w:t xml:space="preserve">Follow-up psychiatric consultation sessions (45 minutes each) conducted by the Psychiatrist at the United States Chicago office, including progress monitoring and therapeutic intervention</w:t>
            </w:r>
          </w:p>
        </w:tc>
        <w:tc>
          <w:tcPr/>
          <w:p>
            <w:pPr>
              <w:pStyle w:val="Compact"/>
              <w:jc w:val="left"/>
            </w:pPr>
            <w:r>
              <w:t xml:space="preserve">Bi-weekly</w:t>
            </w:r>
          </w:p>
        </w:tc>
        <w:tc>
          <w:tcPr/>
          <w:p>
            <w:pPr>
              <w:pStyle w:val="Compact"/>
              <w:jc w:val="left"/>
            </w:pPr>
            <w:r>
              <w:t xml:space="preserve">$275.00</w:t>
            </w:r>
          </w:p>
        </w:tc>
        <w:tc>
          <w:tcPr/>
          <w:p>
            <w:pPr>
              <w:pStyle w:val="Compact"/>
              <w:jc w:val="left"/>
            </w:pPr>
            <w:r>
              <w:t xml:space="preserve">24</w:t>
            </w:r>
          </w:p>
        </w:tc>
        <w:tc>
          <w:tcPr/>
          <w:p>
            <w:pPr>
              <w:pStyle w:val="Compact"/>
              <w:jc w:val="left"/>
            </w:pPr>
            <w:r>
              <w:t xml:space="preserve">$6,600.00</w:t>
            </w:r>
          </w:p>
        </w:tc>
      </w:tr>
      <w:tr>
        <w:tc>
          <w:tcPr/>
          <w:p>
            <w:pPr>
              <w:pStyle w:val="Compact"/>
              <w:jc w:val="left"/>
            </w:pPr>
            <w:r>
              <w:t xml:space="preserve">003</w:t>
            </w:r>
          </w:p>
        </w:tc>
        <w:tc>
          <w:tcPr/>
          <w:p>
            <w:pPr>
              <w:pStyle w:val="Compact"/>
              <w:jc w:val="left"/>
            </w:pPr>
            <w:r>
              <w:t xml:space="preserve">Psychiatric medication management and prescription renewal services provided by the Psychiatrist, including pharmacological review, dosage adjustments, and side-effect monitoring</w:t>
            </w:r>
          </w:p>
        </w:tc>
        <w:tc>
          <w:tcPr/>
          <w:p>
            <w:pPr>
              <w:pStyle w:val="Compact"/>
              <w:jc w:val="left"/>
            </w:pPr>
            <w:r>
              <w:t xml:space="preserve">Monthly</w:t>
            </w:r>
          </w:p>
        </w:tc>
        <w:tc>
          <w:tcPr/>
          <w:p>
            <w:pPr>
              <w:pStyle w:val="Compact"/>
              <w:jc w:val="left"/>
            </w:pPr>
            <w:r>
              <w:t xml:space="preserve">$185.00</w:t>
            </w:r>
          </w:p>
        </w:tc>
        <w:tc>
          <w:tcPr/>
          <w:p>
            <w:pPr>
              <w:pStyle w:val="Compact"/>
              <w:jc w:val="left"/>
            </w:pPr>
            <w:r>
              <w:t xml:space="preserve">12</w:t>
            </w:r>
          </w:p>
        </w:tc>
        <w:tc>
          <w:tcPr/>
          <w:p>
            <w:pPr>
              <w:pStyle w:val="Compact"/>
              <w:jc w:val="left"/>
            </w:pPr>
            <w:r>
              <w:t xml:space="preserve">$2,220.00</w:t>
            </w:r>
          </w:p>
        </w:tc>
      </w:tr>
      <w:tr>
        <w:tc>
          <w:tcPr/>
          <w:p>
            <w:pPr>
              <w:pStyle w:val="Compact"/>
              <w:jc w:val="left"/>
            </w:pPr>
            <w:r>
              <w:t xml:space="preserve">004</w:t>
            </w:r>
          </w:p>
        </w:tc>
        <w:tc>
          <w:tcPr/>
          <w:p>
            <w:pPr>
              <w:pStyle w:val="Compact"/>
              <w:jc w:val="left"/>
            </w:pPr>
            <w:r>
              <w:t xml:space="preserve">Telepsychiatry video consultation sessions with the Psychiatrist for patients unable to attend in-person visits at the United States Chicago facility</w:t>
            </w:r>
          </w:p>
        </w:tc>
        <w:tc>
          <w:tcPr/>
          <w:p>
            <w:pPr>
              <w:pStyle w:val="Compact"/>
              <w:jc w:val="left"/>
            </w:pPr>
            <w:r>
              <w:t xml:space="preserve">As needed</w:t>
            </w:r>
          </w:p>
        </w:tc>
        <w:tc>
          <w:tcPr/>
          <w:p>
            <w:pPr>
              <w:pStyle w:val="Compact"/>
              <w:jc w:val="left"/>
            </w:pPr>
            <w:r>
              <w:t xml:space="preserve">$225.00</w:t>
            </w:r>
          </w:p>
        </w:tc>
        <w:tc>
          <w:tcPr/>
          <w:p>
            <w:pPr>
              <w:pStyle w:val="Compact"/>
              <w:jc w:val="left"/>
            </w:pPr>
            <w:r>
              <w:t xml:space="preserve">8</w:t>
            </w:r>
          </w:p>
        </w:tc>
        <w:tc>
          <w:tcPr/>
          <w:p>
            <w:pPr>
              <w:pStyle w:val="Compact"/>
              <w:jc w:val="left"/>
            </w:pPr>
            <w:r>
              <w:t xml:space="preserve">$1,800.00</w:t>
            </w:r>
          </w:p>
        </w:tc>
      </w:tr>
      <w:tr>
        <w:tc>
          <w:tcPr/>
          <w:p>
            <w:pPr>
              <w:pStyle w:val="Compact"/>
              <w:jc w:val="left"/>
            </w:pPr>
            <w:r>
              <w:t xml:space="preserve">005</w:t>
            </w:r>
          </w:p>
        </w:tc>
        <w:tc>
          <w:tcPr/>
          <w:p>
            <w:pPr>
              <w:pStyle w:val="Compact"/>
              <w:jc w:val="left"/>
            </w:pPr>
            <w:r>
              <w:t xml:space="preserve">Psychiatric crisis intervention and emergency consultation by the Psychiatrist, available on a 24/7 on-call basis within the United States Chicago metropolitan area</w:t>
            </w:r>
          </w:p>
        </w:tc>
        <w:tc>
          <w:tcPr/>
          <w:p>
            <w:pPr>
              <w:pStyle w:val="Compact"/>
              <w:jc w:val="left"/>
            </w:pPr>
            <w:r>
              <w:t xml:space="preserve">As needed</w:t>
            </w:r>
          </w:p>
        </w:tc>
        <w:tc>
          <w:tcPr/>
          <w:p>
            <w:pPr>
              <w:pStyle w:val="Compact"/>
              <w:jc w:val="left"/>
            </w:pPr>
            <w:r>
              <w:t xml:space="preserve">$550.00</w:t>
            </w:r>
          </w:p>
        </w:tc>
        <w:tc>
          <w:tcPr/>
          <w:p>
            <w:pPr>
              <w:pStyle w:val="Compact"/>
              <w:jc w:val="left"/>
            </w:pPr>
            <w:r>
              <w:t xml:space="preserve">4</w:t>
            </w:r>
          </w:p>
        </w:tc>
        <w:tc>
          <w:tcPr/>
          <w:p>
            <w:pPr>
              <w:pStyle w:val="Compact"/>
              <w:jc w:val="left"/>
            </w:pPr>
            <w:r>
              <w:t xml:space="preserve">$2,200.00</w:t>
            </w:r>
          </w:p>
        </w:tc>
      </w:tr>
      <w:tr>
        <w:tc>
          <w:tcPr/>
          <w:p>
            <w:pPr>
              <w:pStyle w:val="Compact"/>
              <w:jc w:val="left"/>
            </w:pPr>
            <w:r>
              <w:t xml:space="preserve">006</w:t>
            </w:r>
          </w:p>
        </w:tc>
        <w:tc>
          <w:tcPr/>
          <w:p>
            <w:pPr>
              <w:pStyle w:val="Compact"/>
              <w:jc w:val="left"/>
            </w:pPr>
            <w:r>
              <w:t xml:space="preserve">Psychiatric consultation reports and clinical documentation for insurance billing, legal proceedings, or employer disability evaluations prepared by the Psychiatrist</w:t>
            </w:r>
          </w:p>
        </w:tc>
        <w:tc>
          <w:tcPr/>
          <w:p>
            <w:pPr>
              <w:pStyle w:val="Compact"/>
              <w:jc w:val="left"/>
            </w:pPr>
            <w:r>
              <w:t xml:space="preserve">As needed</w:t>
            </w:r>
          </w:p>
        </w:tc>
        <w:tc>
          <w:tcPr/>
          <w:p>
            <w:pPr>
              <w:pStyle w:val="Compact"/>
              <w:jc w:val="left"/>
            </w:pPr>
            <w:r>
              <w:t xml:space="preserve">$350.00</w:t>
            </w:r>
          </w:p>
        </w:tc>
        <w:tc>
          <w:tcPr/>
          <w:p>
            <w:pPr>
              <w:pStyle w:val="Compact"/>
              <w:jc w:val="left"/>
            </w:pPr>
            <w:r>
              <w:t xml:space="preserve">6</w:t>
            </w:r>
          </w:p>
        </w:tc>
        <w:tc>
          <w:tcPr/>
          <w:p>
            <w:pPr>
              <w:pStyle w:val="Compact"/>
              <w:jc w:val="left"/>
            </w:pPr>
            <w:r>
              <w:t xml:space="preserve">$2,100.00</w:t>
            </w:r>
          </w:p>
        </w:tc>
      </w:tr>
      <w:tr>
        <w:tc>
          <w:tcPr/>
          <w:p>
            <w:pPr>
              <w:pStyle w:val="Compact"/>
              <w:jc w:val="left"/>
            </w:pPr>
            <w:r>
              <w:t xml:space="preserve">007</w:t>
            </w:r>
          </w:p>
        </w:tc>
        <w:tc>
          <w:tcPr/>
          <w:p>
            <w:pPr>
              <w:pStyle w:val="Compact"/>
              <w:jc w:val="left"/>
            </w:pPr>
            <w:r>
              <w:t xml:space="preserve">Group psychiatric therapy facilitation led by the Psychiatrist for small groups (up to 8 participants) at the United States Chicago group practice center</w:t>
            </w:r>
          </w:p>
        </w:tc>
        <w:tc>
          <w:tcPr/>
          <w:p>
            <w:pPr>
              <w:pStyle w:val="Compact"/>
              <w:jc w:val="left"/>
            </w:pPr>
            <w:r>
              <w:t xml:space="preserve">Weekly</w:t>
            </w:r>
          </w:p>
        </w:tc>
        <w:tc>
          <w:tcPr/>
          <w:p>
            <w:pPr>
              <w:pStyle w:val="Compact"/>
              <w:jc w:val="left"/>
            </w:pPr>
            <w:r>
              <w:t xml:space="preserve">$400.00</w:t>
            </w:r>
          </w:p>
        </w:tc>
        <w:tc>
          <w:tcPr/>
          <w:p>
            <w:pPr>
              <w:pStyle w:val="Compact"/>
              <w:jc w:val="left"/>
            </w:pPr>
            <w:r>
              <w:t xml:space="preserve">12</w:t>
            </w:r>
          </w:p>
        </w:tc>
        <w:tc>
          <w:tcPr/>
          <w:p>
            <w:pPr>
              <w:pStyle w:val="Compact"/>
              <w:jc w:val="left"/>
            </w:pPr>
            <w:r>
              <w:t xml:space="preserve">$4,800.00</w:t>
            </w:r>
          </w:p>
        </w:tc>
      </w:tr>
      <w:tr>
        <w:tc>
          <w:tcPr>
            <w:gridSpan w:val="5"/>
          </w:tcPr>
          <w:p>
            <w:pPr>
              <w:pStyle w:val="Compact"/>
              <w:jc w:val="right"/>
            </w:pPr>
            <w:r>
              <w:t xml:space="preserve">TOTAL PURCHASE ORDER AMOUNT (USD):</w:t>
            </w:r>
          </w:p>
        </w:tc>
        <w:tc>
          <w:tcPr/>
          <w:p>
            <w:pPr>
              <w:pStyle w:val="Compact"/>
              <w:jc w:val="left"/>
            </w:pPr>
            <w:r>
              <w:t xml:space="preserve">$20,170.00</w:t>
            </w:r>
          </w:p>
        </w:tc>
      </w:tr>
    </w:tbl>
    <w:bookmarkEnd w:id="23"/>
    <w:bookmarkStart w:id="24" w:name="payment-terms"/>
    <w:p>
      <w:pPr>
        <w:pStyle w:val="Heading2"/>
      </w:pPr>
      <w:r>
        <w:t xml:space="preserve">4. Payment Terms</w:t>
      </w:r>
    </w:p>
    <w:p>
      <w:pPr>
        <w:pStyle w:val="FirstParagraph"/>
      </w:pPr>
      <w:r>
        <w:t xml:space="preserve">This Purchase Order shall be settled in accordance with the following terms. Payment for all Psychiatrist services rendered under this Purchase Order shall be made via electronic funds transfer (EFT) to the account designated by Dr. Whitfield. Invoices shall be submitted on a monthly basis, no later than the fifth (5th) business day of the following month. Payment is due within thirty (30) days of the invoice date. Late payments shall accrue interest at a rate of 1.5% per month, in compliance with the Illinois Prompt Payment Act applicable in United States Chicago. All amounts are stated in United States Dollars (USD). No payment shall be released until the Psychiatrist has submitted the corresponding clinical documentation and service verification forms required by Lakefront Behavioral Health Group's compliance department.</w:t>
      </w:r>
    </w:p>
    <w:bookmarkEnd w:id="24"/>
    <w:bookmarkStart w:id="25" w:name="terms-and-conditions"/>
    <w:p>
      <w:pPr>
        <w:pStyle w:val="Heading2"/>
      </w:pPr>
      <w:r>
        <w:t xml:space="preserve">5. Terms and Conditions</w:t>
      </w:r>
    </w:p>
    <w:p>
      <w:pPr>
        <w:numPr>
          <w:ilvl w:val="0"/>
          <w:numId w:val="1001"/>
        </w:numPr>
        <w:pStyle w:val="Compact"/>
      </w:pPr>
      <w:r>
        <w:t xml:space="preserve">This Purchase Order constitutes a binding agreement between Lakefront Behavioral Health Group, LLC (hereinafter "the Buyer") and Dr. Marcus A. Whitfield, MD (hereinafter "the Psychiatrist"), for the provision of psychiatric services in the United States Chicago area.</w:t>
      </w:r>
    </w:p>
    <w:p>
      <w:pPr>
        <w:numPr>
          <w:ilvl w:val="0"/>
          <w:numId w:val="1001"/>
        </w:numPr>
        <w:pStyle w:val="Compact"/>
      </w:pPr>
      <w:r>
        <w:t xml:space="preserve">The Psychiatrist shall maintain all required professional licenses, malpractice insurance (minimum $2,000,000 per occurrence), and board certifications throughout the duration of this Purchase Order. Failure to maintain such credentials shall constitute grounds for immediate termination.</w:t>
      </w:r>
    </w:p>
    <w:p>
      <w:pPr>
        <w:numPr>
          <w:ilvl w:val="0"/>
          <w:numId w:val="1001"/>
        </w:numPr>
        <w:pStyle w:val="Compact"/>
      </w:pPr>
      <w:r>
        <w:t xml:space="preserve">All psychiatric services shall be rendered in strict compliance with the Health Insurance Portability and Accountability Act (HIPAA), the Illinois Mental Health and Developmental Disabilities Confidentiality Act, and all applicable federal and state regulations governing the practice of psychiatry in the United States.</w:t>
      </w:r>
    </w:p>
    <w:p>
      <w:pPr>
        <w:numPr>
          <w:ilvl w:val="0"/>
          <w:numId w:val="1001"/>
        </w:numPr>
        <w:pStyle w:val="Compact"/>
      </w:pPr>
      <w:r>
        <w:t xml:space="preserve">The Psychiatrist agrees to maintain patient confidentiality and shall not disclose any protected health information (PHI) related to patients seen under this Purchase Order without written consent, except as required by law or court order in the jurisdiction of United States Chicago.</w:t>
      </w:r>
    </w:p>
    <w:p>
      <w:pPr>
        <w:numPr>
          <w:ilvl w:val="0"/>
          <w:numId w:val="1001"/>
        </w:numPr>
        <w:pStyle w:val="Compact"/>
      </w:pPr>
      <w:r>
        <w:t xml:space="preserve">Services shall be performed at the designated United States Chicago practice location or via approved telehealth platforms. The Psychiatrist shall ensure that all in-person services are conducted in a secure, private environment meeting the standards set forth by the Illinois Department of Financial and Professional Regulation.</w:t>
      </w:r>
    </w:p>
    <w:p>
      <w:pPr>
        <w:numPr>
          <w:ilvl w:val="0"/>
          <w:numId w:val="1001"/>
        </w:numPr>
        <w:pStyle w:val="Compact"/>
      </w:pPr>
      <w:r>
        <w:t xml:space="preserve">The Buyer reserves the right to audit the Psychiatrist's service records, billing documentation, and clinical notes related to this Purchase Order upon thirty (30) days' written notice.</w:t>
      </w:r>
    </w:p>
    <w:p>
      <w:pPr>
        <w:numPr>
          <w:ilvl w:val="0"/>
          <w:numId w:val="1001"/>
        </w:numPr>
        <w:pStyle w:val="Compact"/>
      </w:pPr>
      <w:r>
        <w:t xml:space="preserve">This Purchase Order is valid for a period of twelve (12) months from the date of issue, unless terminated earlier by either party with sixty (60) days' written notice. Termination shall not affect services already rendered or payments already due.</w:t>
      </w:r>
    </w:p>
    <w:p>
      <w:pPr>
        <w:numPr>
          <w:ilvl w:val="0"/>
          <w:numId w:val="1001"/>
        </w:numPr>
        <w:pStyle w:val="Compact"/>
      </w:pPr>
      <w:r>
        <w:t xml:space="preserve">Any disputes arising from this Purchase Order shall be resolved through mediation in Cook County, United States Chicago, before proceeding to binding arbitration under the rules of the American Arbitration Association.</w:t>
      </w:r>
    </w:p>
    <w:p>
      <w:pPr>
        <w:numPr>
          <w:ilvl w:val="0"/>
          <w:numId w:val="1001"/>
        </w:numPr>
        <w:pStyle w:val="Compact"/>
      </w:pPr>
      <w:r>
        <w:t xml:space="preserve">The Psychiatrist shall not subcontract or delegate any psychiatric services covered under this Purchase Order to any third party without prior written approval from the Buyer's Director of Clinical Operations.</w:t>
      </w:r>
    </w:p>
    <w:p>
      <w:pPr>
        <w:numPr>
          <w:ilvl w:val="0"/>
          <w:numId w:val="1001"/>
        </w:numPr>
        <w:pStyle w:val="Compact"/>
      </w:pPr>
      <w:r>
        <w:t xml:space="preserve">This Purchase Order is governed by the laws of the State of Illinois and the federal laws of the United States of America. The exclusive venue for any legal proceedings shall be the Circuit Court of Cook County, United States Chicago.</w:t>
      </w:r>
    </w:p>
    <w:bookmarkEnd w:id="25"/>
    <w:bookmarkStart w:id="26" w:name="authorized-signatures"/>
    <w:p>
      <w:pPr>
        <w:pStyle w:val="Heading2"/>
      </w:pPr>
      <w:r>
        <w:t xml:space="preserve">6. Authorized Signatures</w:t>
      </w:r>
    </w:p>
    <w:p>
      <w:pPr>
        <w:pStyle w:val="FirstParagraph"/>
      </w:pPr>
      <w:r>
        <w:rPr>
          <w:bCs/>
          <w:b/>
        </w:rPr>
        <w:t xml:space="preserve">For the Buyer:</w:t>
      </w:r>
      <w:r>
        <w:br/>
      </w:r>
      <w:r>
        <w:t xml:space="preserve">Lakefront Behavioral Health Group, LLC</w:t>
      </w:r>
    </w:p>
    <w:p>
      <w:pPr>
        <w:pStyle w:val="BodyText"/>
      </w:pPr>
      <w:r>
        <w:rPr>
          <w:bCs/>
          <w:b/>
        </w:rPr>
        <w:t xml:space="preserve">Name:</w:t>
      </w:r>
      <w:r>
        <w:t xml:space="preserve"> </w:t>
      </w:r>
      <w:r>
        <w:t xml:space="preserve">Diane Kowalski</w:t>
      </w:r>
      <w:r>
        <w:br/>
      </w:r>
      <w:r>
        <w:rPr>
          <w:bCs/>
          <w:b/>
        </w:rPr>
        <w:t xml:space="preserve">Title:</w:t>
      </w:r>
      <w:r>
        <w:t xml:space="preserve"> </w:t>
      </w:r>
      <w:r>
        <w:t xml:space="preserve">Director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the Psychiatrist (Seller):</w:t>
      </w:r>
      <w:r>
        <w:br/>
      </w:r>
      <w:r>
        <w:t xml:space="preserve">Dr. Marcus A. Whitfield, MD, FAAP</w:t>
      </w:r>
    </w:p>
    <w:p>
      <w:pPr>
        <w:pStyle w:val="BodyText"/>
      </w:pPr>
      <w:r>
        <w:rPr>
          <w:bCs/>
          <w:b/>
        </w:rPr>
        <w:t xml:space="preserve">Name:</w:t>
      </w:r>
      <w:r>
        <w:t xml:space="preserve"> </w:t>
      </w:r>
      <w:r>
        <w:t xml:space="preserve">Marcus A. Whitfield, MD</w:t>
      </w:r>
      <w:r>
        <w:br/>
      </w:r>
      <w:r>
        <w:rPr>
          <w:bCs/>
          <w:b/>
        </w:rPr>
        <w:t xml:space="preserve">Title:</w:t>
      </w:r>
      <w:r>
        <w:t xml:space="preserve"> </w:t>
      </w:r>
      <w:r>
        <w:t xml:space="preserve">Board-Certified Psychiatrist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bookmarkEnd w:id="26"/>
    <w:p>
      <w:pPr>
        <w:pStyle w:val="BodyText"/>
      </w:pPr>
      <w:r>
        <w:t xml:space="preserve">Purchase Order No. CHI-PSY-2025-04872 | Psychiatrist Services Agreement | United States Chicago, Illinois, USA</w:t>
      </w:r>
    </w:p>
    <w:p>
      <w:pPr>
        <w:pStyle w:val="BodyText"/>
      </w:pPr>
      <w:r>
        <w:t xml:space="preserve">This document is the property of Lakefront Behavioral Health Group, LLC. Unauthorized reproduction or distribution is prohibited. All psychiatric services referenced herein are subject to the Illinois Medical Practice Act and applicable United States federal regulations.</w:t>
      </w:r>
    </w:p>
    <w:p>
      <w:pPr>
        <w:pStyle w:val="BodyText"/>
      </w:pPr>
      <w:r>
        <w:t xml:space="preserve">Document generated: June 12, 2025 | Version 1.0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United States Chicago</dc:title>
  <dc:creator/>
  <dc:language>en</dc:language>
  <cp:keywords/>
  <dcterms:created xsi:type="dcterms:W3CDTF">2026-10-10T07:08:23Z</dcterms:created>
  <dcterms:modified xsi:type="dcterms:W3CDTF">2026-10-10T07:08:23Z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