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purchase-order"/>
    <w:p>
      <w:pPr>
        <w:pStyle w:val="Heading1"/>
      </w:pPr>
      <w:r>
        <w:t xml:space="preserve">PURCHASE ORDER</w:t>
      </w:r>
    </w:p>
    <w:p>
      <w:pPr>
        <w:pStyle w:val="FirstParagraph"/>
      </w:pPr>
      <w:r>
        <w:rPr>
          <w:bCs/>
          <w:b/>
        </w:rPr>
        <w:t xml:space="preserve">Corporate Wellness &amp; Mental Health Services Division</w:t>
      </w:r>
    </w:p>
    <w:p>
      <w:pPr>
        <w:pStyle w:val="BodyText"/>
      </w:pPr>
      <w:r>
        <w:t xml:space="preserve">Grupo Empresarial del Plata S.A.</w:t>
      </w:r>
    </w:p>
    <w:p>
      <w:pPr>
        <w:pStyle w:val="BodyText"/>
      </w:pPr>
      <w:r>
        <w:t xml:space="preserve">Av. Corrientes 1250, Piso 14, C1043AAE, Buenos Aires, Argentina</w:t>
      </w:r>
    </w:p>
    <w:p>
      <w:pPr>
        <w:pStyle w:val="BodyText"/>
      </w:pPr>
      <w:r>
        <w:t xml:space="preserve">CUIT: 30-71234567-8 | Tel: +54 11 4321-5678 | Email: procurement@grupodelplata.com.ar</w:t>
      </w:r>
    </w:p>
    <w:p>
      <w:pPr>
        <w:pStyle w:val="BodyText"/>
      </w:pPr>
      <w:r>
        <w:t xml:space="preserve">PO No. BA-2025-04871</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Information</w:t>
            </w:r>
          </w:p>
        </w:tc>
      </w:tr>
      <w:tr>
        <w:tc>
          <w:tcPr/>
          <w:p>
            <w:pPr>
              <w:pStyle w:val="Compact"/>
              <w:jc w:val="left"/>
            </w:pPr>
            <w:r>
              <w:t xml:space="preserve">Purchase Order Number</w:t>
            </w:r>
          </w:p>
        </w:tc>
        <w:tc>
          <w:tcPr/>
          <w:p>
            <w:pPr>
              <w:pStyle w:val="Compact"/>
              <w:jc w:val="left"/>
            </w:pPr>
            <w:r>
              <w:t xml:space="preserve">BA-2025-04871</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Required Delivery / Start Date</w:t>
            </w:r>
          </w:p>
        </w:tc>
        <w:tc>
          <w:tcPr/>
          <w:p>
            <w:pPr>
              <w:pStyle w:val="Compact"/>
              <w:jc w:val="left"/>
            </w:pPr>
            <w:r>
              <w:t xml:space="preserve">July 1, 2025</w:t>
            </w:r>
          </w:p>
        </w:tc>
      </w:tr>
      <w:tr>
        <w:tc>
          <w:tcPr/>
          <w:p>
            <w:pPr>
              <w:pStyle w:val="Compact"/>
              <w:jc w:val="left"/>
            </w:pPr>
            <w:r>
              <w:t xml:space="preserve">Contract Duration</w:t>
            </w:r>
          </w:p>
        </w:tc>
        <w:tc>
          <w:tcPr/>
          <w:p>
            <w:pPr>
              <w:pStyle w:val="Compact"/>
              <w:jc w:val="left"/>
            </w:pPr>
            <w:r>
              <w:t xml:space="preserve">Twelve (12) months, renewable by mutual agreement</w:t>
            </w:r>
          </w:p>
        </w:tc>
      </w:tr>
      <w:tr>
        <w:tc>
          <w:tcPr/>
          <w:p>
            <w:pPr>
              <w:pStyle w:val="Compact"/>
              <w:jc w:val="left"/>
            </w:pPr>
            <w:r>
              <w:t xml:space="preserve">Currency</w:t>
            </w:r>
          </w:p>
        </w:tc>
        <w:tc>
          <w:tcPr/>
          <w:p>
            <w:pPr>
              <w:pStyle w:val="Compact"/>
              <w:jc w:val="left"/>
            </w:pPr>
            <w:r>
              <w:t xml:space="preserve">Argentine Peso (ARS) – subject to monthly adjustment per INDEC CPI index</w:t>
            </w:r>
          </w:p>
        </w:tc>
      </w:tr>
      <w:tr>
        <w:tc>
          <w:tcPr/>
          <w:p>
            <w:pPr>
              <w:pStyle w:val="Compact"/>
              <w:jc w:val="left"/>
            </w:pPr>
            <w:r>
              <w:t xml:space="preserve">Payment Terms</w:t>
            </w:r>
          </w:p>
        </w:tc>
        <w:tc>
          <w:tcPr/>
          <w:p>
            <w:pPr>
              <w:pStyle w:val="Compact"/>
              <w:jc w:val="left"/>
            </w:pPr>
            <w:r>
              <w:t xml:space="preserve">Net 30 days from invoice date, via bank transfer (CBU/CVU)</w:t>
            </w:r>
          </w:p>
        </w:tc>
      </w:tr>
      <w:tr>
        <w:tc>
          <w:tcPr/>
          <w:p>
            <w:pPr>
              <w:pStyle w:val="Compact"/>
              <w:jc w:val="left"/>
            </w:pPr>
            <w:r>
              <w:t xml:space="preserve">Place of Service</w:t>
            </w:r>
          </w:p>
        </w:tc>
        <w:tc>
          <w:tcPr/>
          <w:p>
            <w:pPr>
              <w:pStyle w:val="Compact"/>
              <w:jc w:val="left"/>
            </w:pPr>
            <w:r>
              <w:t xml:space="preserve">Buenos Aires, Argentina – Corporate Offices, Av. Corrientes 1250</w:t>
            </w:r>
          </w:p>
        </w:tc>
      </w:tr>
    </w:tbl>
    <w:bookmarkEnd w:id="21"/>
    <w:bookmarkStart w:id="22" w:name="vendor-service-provider-information"/>
    <w:p>
      <w:pPr>
        <w:pStyle w:val="Heading2"/>
      </w:pPr>
      <w:r>
        <w:t xml:space="preserve">2. Vendor / Service Provider Information</w:t>
      </w:r>
    </w:p>
    <w:p>
      <w:pPr>
        <w:pStyle w:val="FirstParagraph"/>
      </w:pPr>
      <w:r>
        <w:rPr>
          <w:bCs/>
          <w:b/>
        </w:rPr>
        <w:t xml:space="preserve">Psychologist:</w:t>
      </w:r>
      <w:r>
        <w:t xml:space="preserve"> </w:t>
      </w:r>
      <w:r>
        <w:t xml:space="preserve">Lic. María Elena Rodríguez Fernández</w:t>
      </w:r>
    </w:p>
    <w:p>
      <w:pPr>
        <w:pStyle w:val="BodyText"/>
      </w:pPr>
      <w:r>
        <w:rPr>
          <w:bCs/>
          <w:b/>
        </w:rPr>
        <w:t xml:space="preserve">Professional Registration:</w:t>
      </w:r>
      <w:r>
        <w:t xml:space="preserve"> </w:t>
      </w:r>
      <w:r>
        <w:t xml:space="preserve">Mat. N.º 45.678 – Colegio de Psicólogos de la Ciudad Autónoma de Buenos Aires</w:t>
      </w:r>
    </w:p>
    <w:p>
      <w:pPr>
        <w:pStyle w:val="BodyText"/>
      </w:pPr>
      <w:r>
        <w:rPr>
          <w:bCs/>
          <w:b/>
        </w:rPr>
        <w:t xml:space="preserve">Specialization:</w:t>
      </w:r>
      <w:r>
        <w:t xml:space="preserve"> </w:t>
      </w:r>
      <w:r>
        <w:t xml:space="preserve">Clinical Psychology, Organizational Psychology, and Cognitive-Behavioral Therapy (CBT)</w:t>
      </w:r>
    </w:p>
    <w:p>
      <w:pPr>
        <w:pStyle w:val="BodyText"/>
      </w:pPr>
      <w:r>
        <w:rPr>
          <w:bCs/>
          <w:b/>
        </w:rPr>
        <w:t xml:space="preserve">Address:</w:t>
      </w:r>
      <w:r>
        <w:t xml:space="preserve"> </w:t>
      </w:r>
      <w:r>
        <w:t xml:space="preserve">Calle Sarmiento 892, Piso 3, Dto. 5, C1083AAH, Buenos Aires, Argentina</w:t>
      </w:r>
    </w:p>
    <w:p>
      <w:pPr>
        <w:pStyle w:val="BodyText"/>
      </w:pPr>
      <w:r>
        <w:rPr>
          <w:bCs/>
          <w:b/>
        </w:rPr>
        <w:t xml:space="preserve">CUIT:</w:t>
      </w:r>
      <w:r>
        <w:t xml:space="preserve"> </w:t>
      </w:r>
      <w:r>
        <w:t xml:space="preserve">27-12345678-9</w:t>
      </w:r>
    </w:p>
    <w:p>
      <w:pPr>
        <w:pStyle w:val="BodyText"/>
      </w:pPr>
      <w:r>
        <w:rPr>
          <w:bCs/>
          <w:b/>
        </w:rPr>
        <w:t xml:space="preserve">Phone:</w:t>
      </w:r>
      <w:r>
        <w:t xml:space="preserve"> </w:t>
      </w:r>
      <w:r>
        <w:t xml:space="preserve">+54 11 5555-4321</w:t>
      </w:r>
    </w:p>
    <w:p>
      <w:pPr>
        <w:pStyle w:val="BodyText"/>
      </w:pPr>
      <w:r>
        <w:rPr>
          <w:bCs/>
          <w:b/>
        </w:rPr>
        <w:t xml:space="preserve">Email:</w:t>
      </w:r>
      <w:r>
        <w:t xml:space="preserve"> </w:t>
      </w:r>
      <w:r>
        <w:t xml:space="preserve">mrodriguez.psicologia@profesional.com.ar</w:t>
      </w:r>
    </w:p>
    <w:bookmarkEnd w:id="22"/>
    <w:bookmarkStart w:id="23" w:name="bill-to-receiving-department"/>
    <w:p>
      <w:pPr>
        <w:pStyle w:val="Heading2"/>
      </w:pPr>
      <w:r>
        <w:t xml:space="preserve">3. Bill To / Receiving Department</w:t>
      </w:r>
    </w:p>
    <w:p>
      <w:pPr>
        <w:pStyle w:val="FirstParagraph"/>
      </w:pPr>
      <w:r>
        <w:rPr>
          <w:bCs/>
          <w:b/>
        </w:rPr>
        <w:t xml:space="preserve">Department:</w:t>
      </w:r>
      <w:r>
        <w:t xml:space="preserve"> </w:t>
      </w:r>
      <w:r>
        <w:t xml:space="preserve">Human Resources &amp; Employee Wellbeing</w:t>
      </w:r>
    </w:p>
    <w:p>
      <w:pPr>
        <w:pStyle w:val="BodyText"/>
      </w:pPr>
      <w:r>
        <w:rPr>
          <w:bCs/>
          <w:b/>
        </w:rPr>
        <w:t xml:space="preserve">Attn:</w:t>
      </w:r>
      <w:r>
        <w:t xml:space="preserve"> </w:t>
      </w:r>
      <w:r>
        <w:t xml:space="preserve">Ing. Carlos Mendoza – Director of Human Capital</w:t>
      </w:r>
    </w:p>
    <w:p>
      <w:pPr>
        <w:pStyle w:val="BodyText"/>
      </w:pPr>
      <w:r>
        <w:rPr>
          <w:bCs/>
          <w:b/>
        </w:rPr>
        <w:t xml:space="preserve">Address:</w:t>
      </w:r>
      <w:r>
        <w:t xml:space="preserve"> </w:t>
      </w:r>
      <w:r>
        <w:t xml:space="preserve">Av. Corrientes 1250, Piso 14, C1043AAE, Buenos Aires, Argentina</w:t>
      </w:r>
    </w:p>
    <w:p>
      <w:pPr>
        <w:pStyle w:val="BodyText"/>
      </w:pPr>
      <w:r>
        <w:rPr>
          <w:bCs/>
          <w:b/>
        </w:rPr>
        <w:t xml:space="preserve">Phone:</w:t>
      </w:r>
      <w:r>
        <w:t xml:space="preserve"> </w:t>
      </w:r>
      <w:r>
        <w:t xml:space="preserve">+54 11 4321-5678 ext. 214</w:t>
      </w:r>
    </w:p>
    <w:bookmarkEnd w:id="23"/>
    <w:bookmarkStart w:id="24" w:name="scope-of-services-line-items"/>
    <w:p>
      <w:pPr>
        <w:pStyle w:val="Heading2"/>
      </w:pPr>
      <w:r>
        <w:t xml:space="preserve">4. Scope of Services – 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Frequency</w:t>
            </w:r>
          </w:p>
        </w:tc>
        <w:tc>
          <w:tcPr/>
          <w:p>
            <w:pPr>
              <w:pStyle w:val="Compact"/>
              <w:jc w:val="left"/>
            </w:pPr>
            <w:r>
              <w:t xml:space="preserve">Unit Price (ARS)</w:t>
            </w:r>
          </w:p>
        </w:tc>
        <w:tc>
          <w:tcPr/>
          <w:p>
            <w:pPr>
              <w:pStyle w:val="Compact"/>
              <w:jc w:val="left"/>
            </w:pPr>
            <w:r>
              <w:t xml:space="preserve">Monthly Total (ARS)</w:t>
            </w:r>
          </w:p>
        </w:tc>
      </w:tr>
      <w:tr>
        <w:tc>
          <w:tcPr/>
          <w:p>
            <w:pPr>
              <w:pStyle w:val="Compact"/>
              <w:jc w:val="left"/>
            </w:pPr>
            <w:r>
              <w:t xml:space="preserve">01</w:t>
            </w:r>
          </w:p>
        </w:tc>
        <w:tc>
          <w:tcPr/>
          <w:p>
            <w:pPr>
              <w:pStyle w:val="Compact"/>
              <w:jc w:val="left"/>
            </w:pPr>
            <w:r>
              <w:t xml:space="preserve">Individual psychological counseling sessions (50 min) for up to 40 employees per month, conducted on-site in Buenos Aires</w:t>
            </w:r>
          </w:p>
        </w:tc>
        <w:tc>
          <w:tcPr/>
          <w:p>
            <w:pPr>
              <w:pStyle w:val="Compact"/>
              <w:jc w:val="left"/>
            </w:pPr>
            <w:r>
              <w:t xml:space="preserve">Monthly</w:t>
            </w:r>
          </w:p>
        </w:tc>
        <w:tc>
          <w:tcPr/>
          <w:p>
            <w:pPr>
              <w:pStyle w:val="Compact"/>
              <w:jc w:val="left"/>
            </w:pPr>
            <w:r>
              <w:t xml:space="preserve">35,000.00</w:t>
            </w:r>
          </w:p>
        </w:tc>
        <w:tc>
          <w:tcPr/>
          <w:p>
            <w:pPr>
              <w:pStyle w:val="Compact"/>
              <w:jc w:val="left"/>
            </w:pPr>
            <w:r>
              <w:t xml:space="preserve">1,400,000.00</w:t>
            </w:r>
          </w:p>
        </w:tc>
      </w:tr>
      <w:tr>
        <w:tc>
          <w:tcPr/>
          <w:p>
            <w:pPr>
              <w:pStyle w:val="Compact"/>
              <w:jc w:val="left"/>
            </w:pPr>
            <w:r>
              <w:t xml:space="preserve">02</w:t>
            </w:r>
          </w:p>
        </w:tc>
        <w:tc>
          <w:tcPr/>
          <w:p>
            <w:pPr>
              <w:pStyle w:val="Compact"/>
              <w:jc w:val="left"/>
            </w:pPr>
            <w:r>
              <w:t xml:space="preserve">Group workshops on stress management, emotional intelligence, and workplace conflict resolution (3-hour sessions)</w:t>
            </w:r>
          </w:p>
        </w:tc>
        <w:tc>
          <w:tcPr/>
          <w:p>
            <w:pPr>
              <w:pStyle w:val="Compact"/>
              <w:jc w:val="left"/>
            </w:pPr>
            <w:r>
              <w:t xml:space="preserve">Bi-weekly</w:t>
            </w:r>
          </w:p>
        </w:tc>
        <w:tc>
          <w:tcPr/>
          <w:p>
            <w:pPr>
              <w:pStyle w:val="Compact"/>
              <w:jc w:val="left"/>
            </w:pPr>
            <w:r>
              <w:t xml:space="preserve">120,000.00</w:t>
            </w:r>
          </w:p>
        </w:tc>
        <w:tc>
          <w:tcPr/>
          <w:p>
            <w:pPr>
              <w:pStyle w:val="Compact"/>
              <w:jc w:val="left"/>
            </w:pPr>
            <w:r>
              <w:t xml:space="preserve">480,000.00</w:t>
            </w:r>
          </w:p>
        </w:tc>
      </w:tr>
      <w:tr>
        <w:tc>
          <w:tcPr/>
          <w:p>
            <w:pPr>
              <w:pStyle w:val="Compact"/>
              <w:jc w:val="left"/>
            </w:pPr>
            <w:r>
              <w:t xml:space="preserve">03</w:t>
            </w:r>
          </w:p>
        </w:tc>
        <w:tc>
          <w:tcPr/>
          <w:p>
            <w:pPr>
              <w:pStyle w:val="Compact"/>
              <w:jc w:val="left"/>
            </w:pPr>
            <w:r>
              <w:t xml:space="preserve">Psychological assessment and diagnostic reports for pre-employment screening and annual employee wellness evaluations</w:t>
            </w:r>
          </w:p>
        </w:tc>
        <w:tc>
          <w:tcPr/>
          <w:p>
            <w:pPr>
              <w:pStyle w:val="Compact"/>
              <w:jc w:val="left"/>
            </w:pPr>
            <w:r>
              <w:t xml:space="preserve">As needed</w:t>
            </w:r>
          </w:p>
        </w:tc>
        <w:tc>
          <w:tcPr/>
          <w:p>
            <w:pPr>
              <w:pStyle w:val="Compact"/>
              <w:jc w:val="left"/>
            </w:pPr>
            <w:r>
              <w:t xml:space="preserve">55,000.00</w:t>
            </w:r>
          </w:p>
        </w:tc>
        <w:tc>
          <w:tcPr/>
          <w:p>
            <w:pPr>
              <w:pStyle w:val="Compact"/>
              <w:jc w:val="left"/>
            </w:pPr>
            <w:r>
              <w:t xml:space="preserve">275,000.00</w:t>
            </w:r>
          </w:p>
        </w:tc>
      </w:tr>
      <w:tr>
        <w:tc>
          <w:tcPr/>
          <w:p>
            <w:pPr>
              <w:pStyle w:val="Compact"/>
              <w:jc w:val="left"/>
            </w:pPr>
            <w:r>
              <w:t xml:space="preserve">04</w:t>
            </w:r>
          </w:p>
        </w:tc>
        <w:tc>
          <w:tcPr/>
          <w:p>
            <w:pPr>
              <w:pStyle w:val="Compact"/>
              <w:jc w:val="left"/>
            </w:pPr>
            <w:r>
              <w:t xml:space="preserve">Crisis intervention and emergency psychological support for critical workplace incidents in Buenos Aires</w:t>
            </w:r>
          </w:p>
        </w:tc>
        <w:tc>
          <w:tcPr/>
          <w:p>
            <w:pPr>
              <w:pStyle w:val="Compact"/>
              <w:jc w:val="left"/>
            </w:pPr>
            <w:r>
              <w:t xml:space="preserve">On-call</w:t>
            </w:r>
          </w:p>
        </w:tc>
        <w:tc>
          <w:tcPr/>
          <w:p>
            <w:pPr>
              <w:pStyle w:val="Compact"/>
              <w:jc w:val="left"/>
            </w:pPr>
            <w:r>
              <w:t xml:space="preserve">80,000.00</w:t>
            </w:r>
          </w:p>
        </w:tc>
        <w:tc>
          <w:tcPr/>
          <w:p>
            <w:pPr>
              <w:pStyle w:val="Compact"/>
              <w:jc w:val="left"/>
            </w:pPr>
            <w:r>
              <w:t xml:space="preserve">160,000.00</w:t>
            </w:r>
          </w:p>
        </w:tc>
      </w:tr>
      <w:tr>
        <w:tc>
          <w:tcPr/>
          <w:p>
            <w:pPr>
              <w:pStyle w:val="Compact"/>
              <w:jc w:val="left"/>
            </w:pPr>
            <w:r>
              <w:t xml:space="preserve">05</w:t>
            </w:r>
          </w:p>
        </w:tc>
        <w:tc>
          <w:tcPr/>
          <w:p>
            <w:pPr>
              <w:pStyle w:val="Compact"/>
              <w:jc w:val="left"/>
            </w:pPr>
            <w:r>
              <w:t xml:space="preserve">Monthly written report to HR Department summarizing anonymized trends, recommendations, and compliance with Argentine labor law (Ley 26.390 – Mental Health Law)</w:t>
            </w:r>
          </w:p>
        </w:tc>
        <w:tc>
          <w:tcPr/>
          <w:p>
            <w:pPr>
              <w:pStyle w:val="Compact"/>
              <w:jc w:val="left"/>
            </w:pPr>
            <w:r>
              <w:t xml:space="preserve">Monthly</w:t>
            </w:r>
          </w:p>
        </w:tc>
        <w:tc>
          <w:tcPr/>
          <w:p>
            <w:pPr>
              <w:pStyle w:val="Compact"/>
              <w:jc w:val="left"/>
            </w:pPr>
            <w:r>
              <w:t xml:space="preserve">45,000.00</w:t>
            </w:r>
          </w:p>
        </w:tc>
        <w:tc>
          <w:tcPr/>
          <w:p>
            <w:pPr>
              <w:pStyle w:val="Compact"/>
              <w:jc w:val="left"/>
            </w:pPr>
            <w:r>
              <w:t xml:space="preserve">45,000.00</w:t>
            </w:r>
          </w:p>
        </w:tc>
      </w:tr>
      <w:tr>
        <w:tc>
          <w:tcPr>
            <w:gridSpan w:val="4"/>
          </w:tcPr>
          <w:p>
            <w:pPr>
              <w:pStyle w:val="Compact"/>
              <w:jc w:val="left"/>
            </w:pPr>
            <w:r>
              <w:t xml:space="preserve">TOTAL MONTHLY AMOUNT</w:t>
            </w:r>
          </w:p>
        </w:tc>
        <w:tc>
          <w:tcPr/>
          <w:p>
            <w:pPr>
              <w:pStyle w:val="Compact"/>
              <w:jc w:val="left"/>
            </w:pPr>
            <w:r>
              <w:t xml:space="preserve">2,360,000.00 ARS</w:t>
            </w:r>
          </w:p>
        </w:tc>
      </w:tr>
      <w:tr>
        <w:tc>
          <w:tcPr>
            <w:gridSpan w:val="4"/>
          </w:tcPr>
          <w:p>
            <w:pPr>
              <w:pStyle w:val="Compact"/>
              <w:jc w:val="left"/>
            </w:pPr>
            <w:r>
              <w:t xml:space="preserve">ANNUAL CONTRACT VALUE (12 months)</w:t>
            </w:r>
          </w:p>
        </w:tc>
        <w:tc>
          <w:tcPr/>
          <w:p>
            <w:pPr>
              <w:pStyle w:val="Compact"/>
              <w:jc w:val="left"/>
            </w:pPr>
            <w:r>
              <w:t xml:space="preserve">28,320,000.00 ARS</w:t>
            </w:r>
          </w:p>
        </w:tc>
      </w:tr>
    </w:tbl>
    <w:bookmarkEnd w:id="24"/>
    <w:bookmarkStart w:id="25" w:name="terms-and-conditions"/>
    <w:p>
      <w:pPr>
        <w:pStyle w:val="Heading2"/>
      </w:pPr>
      <w:r>
        <w:t xml:space="preserve">5. Terms and Conditions</w:t>
      </w:r>
    </w:p>
    <w:p>
      <w:pPr>
        <w:numPr>
          <w:ilvl w:val="0"/>
          <w:numId w:val="1001"/>
        </w:numPr>
        <w:pStyle w:val="Compact"/>
      </w:pPr>
      <w:r>
        <w:rPr>
          <w:bCs/>
          <w:b/>
        </w:rPr>
        <w:t xml:space="preserve">Professional Qualification:</w:t>
      </w:r>
      <w:r>
        <w:t xml:space="preserve"> </w:t>
      </w:r>
      <w:r>
        <w:t xml:space="preserve">The Psychologist shall maintain an active registration with the Colegio de Psicólogos de la Ciudad Autónoma de Buenos Aires throughout the entire contract period. A copy of the current professional license must be provided upon request by the Purchasing Department.</w:t>
      </w:r>
    </w:p>
    <w:p>
      <w:pPr>
        <w:numPr>
          <w:ilvl w:val="0"/>
          <w:numId w:val="1001"/>
        </w:numPr>
        <w:pStyle w:val="Compact"/>
      </w:pPr>
      <w:r>
        <w:rPr>
          <w:bCs/>
          <w:b/>
        </w:rPr>
        <w:t xml:space="preserve">Legal Compliance:</w:t>
      </w:r>
      <w:r>
        <w:t xml:space="preserve"> </w:t>
      </w:r>
      <w:r>
        <w:t xml:space="preserve">All services rendered under this Purchase Order shall comply with Argentine national legislation, including but not limited to Ley 26.390 (Mental Health Law), Ley 27.590 (Gender Identity Law), and applicable regulations of the Ciudad Autónoma de Buenos Aires. The Psychologist shall adhere to the ethical code established by the Argentine Psychological Association (AAP).</w:t>
      </w:r>
    </w:p>
    <w:p>
      <w:pPr>
        <w:numPr>
          <w:ilvl w:val="0"/>
          <w:numId w:val="1001"/>
        </w:numPr>
        <w:pStyle w:val="Compact"/>
      </w:pPr>
      <w:r>
        <w:rPr>
          <w:bCs/>
          <w:b/>
        </w:rPr>
        <w:t xml:space="preserve">Confidentiality:</w:t>
      </w:r>
      <w:r>
        <w:t xml:space="preserve"> </w:t>
      </w:r>
      <w:r>
        <w:t xml:space="preserve">The Psychologist guarantees absolute professional secrecy in accordance with Article 10 of Ley 26.390. No identifiable employee data shall be disclosed to the company. Only aggregated, anonymized statistical information shall be included in monthly reports.</w:t>
      </w:r>
    </w:p>
    <w:p>
      <w:pPr>
        <w:numPr>
          <w:ilvl w:val="0"/>
          <w:numId w:val="1001"/>
        </w:numPr>
        <w:pStyle w:val="Compact"/>
      </w:pPr>
      <w:r>
        <w:rPr>
          <w:bCs/>
          <w:b/>
        </w:rPr>
        <w:t xml:space="preserve">Place of Performance:</w:t>
      </w:r>
      <w:r>
        <w:t xml:space="preserve"> </w:t>
      </w:r>
      <w:r>
        <w:t xml:space="preserve">All services shall be performed at the company's offices located in Buenos Aires, Argentina, or at such other location within the city as mutually agreed in writing. Remote sessions via encrypted video conferencing are permitted for up to 20% of individual consultations.</w:t>
      </w:r>
    </w:p>
    <w:p>
      <w:pPr>
        <w:numPr>
          <w:ilvl w:val="0"/>
          <w:numId w:val="1001"/>
        </w:numPr>
        <w:pStyle w:val="Compact"/>
      </w:pPr>
      <w:r>
        <w:rPr>
          <w:bCs/>
          <w:b/>
        </w:rPr>
        <w:t xml:space="preserve">Payment and Taxation:</w:t>
      </w:r>
      <w:r>
        <w:t xml:space="preserve"> </w:t>
      </w:r>
      <w:r>
        <w:t xml:space="preserve">Invoices shall be issued in Argentine Pesos (ARS) with applicable IVA (21%) and Ganancias withholding as per Argentine tax regulations. Payment shall be made within thirty (30) calendar days of receipt of a valid invoice via electronic bank transfer to the CBU/CVU account designated by the Psychologist.</w:t>
      </w:r>
    </w:p>
    <w:p>
      <w:pPr>
        <w:numPr>
          <w:ilvl w:val="0"/>
          <w:numId w:val="1001"/>
        </w:numPr>
        <w:pStyle w:val="Compact"/>
      </w:pPr>
      <w:r>
        <w:rPr>
          <w:bCs/>
          <w:b/>
        </w:rPr>
        <w:t xml:space="preserve">Price Adjustment:</w:t>
      </w:r>
      <w:r>
        <w:t xml:space="preserve"> </w:t>
      </w:r>
      <w:r>
        <w:t xml:space="preserve">Monthly fees are subject to adjustment based on the Consumer Price Index (IPC) published by INDEC for the Buenos Aires metropolitan area, applied quarterly. The Psychologist shall notify the Purchasing Department in writing at least fifteen (15) days prior to any adjustment.</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termination, the Psychologist shall ensure continuity of care for any ongoing therapeutic processes and provide appropriate referral to a successor professional in Buenos Aires.</w:t>
      </w:r>
    </w:p>
    <w:p>
      <w:pPr>
        <w:numPr>
          <w:ilvl w:val="0"/>
          <w:numId w:val="1001"/>
        </w:numPr>
        <w:pStyle w:val="Compact"/>
      </w:pPr>
      <w:r>
        <w:rPr>
          <w:bCs/>
          <w:b/>
        </w:rPr>
        <w:t xml:space="preserve">Insurance:</w:t>
      </w:r>
      <w:r>
        <w:t xml:space="preserve"> </w:t>
      </w:r>
      <w:r>
        <w:t xml:space="preserve">The Psychologist shall maintain professional liability insurance (seguro de responsabilidad profesional) with a minimum coverage of ARS 50,000,000, valid throughout the contract term in the jurisdiction of Buenos Aires, Argentina.</w:t>
      </w:r>
    </w:p>
    <w:p>
      <w:pPr>
        <w:numPr>
          <w:ilvl w:val="0"/>
          <w:numId w:val="1001"/>
        </w:numPr>
        <w:pStyle w:val="Compact"/>
      </w:pPr>
      <w:r>
        <w:rPr>
          <w:bCs/>
          <w:b/>
        </w:rPr>
        <w:t xml:space="preserve">Dispute Resolution:</w:t>
      </w:r>
      <w:r>
        <w:t xml:space="preserve"> </w:t>
      </w:r>
      <w:r>
        <w:t xml:space="preserve">Any dispute arising from this Purchase Order shall be resolved through mediation in Buenos Aires, Argentina, in accordance with the rules of the Cámara de Comercio de Buenos Aires. If mediation fails, the competent courts of the Ciudad Autónoma de Buenos Aires shall have exclusive jurisdiction.</w:t>
      </w:r>
    </w:p>
    <w:p>
      <w:pPr>
        <w:numPr>
          <w:ilvl w:val="0"/>
          <w:numId w:val="1001"/>
        </w:numPr>
        <w:pStyle w:val="Compact"/>
      </w:pPr>
      <w:r>
        <w:rPr>
          <w:bCs/>
          <w:b/>
        </w:rPr>
        <w:t xml:space="preserve">Force Majeure:</w:t>
      </w:r>
      <w:r>
        <w:t xml:space="preserve"> </w:t>
      </w:r>
      <w:r>
        <w:t xml:space="preserve">Neither party shall be liable for delays or failures in performance caused by events beyond reasonable control, including but not limited to natural disasters, government-mandated closures, or public health emergencies affecting the Buenos Aires metropolitan area.</w:t>
      </w:r>
    </w:p>
    <w:bookmarkEnd w:id="25"/>
    <w:bookmarkStart w:id="26" w:name="authorization-and-signatures"/>
    <w:p>
      <w:pPr>
        <w:pStyle w:val="Heading2"/>
      </w:pPr>
      <w:r>
        <w:t xml:space="preserve">6. Authorization and Signatures</w:t>
      </w:r>
    </w:p>
    <w:p>
      <w:pPr>
        <w:pStyle w:val="FirstParagraph"/>
      </w:pPr>
      <w:r>
        <w:rPr>
          <w:bCs/>
          <w:b/>
        </w:rPr>
        <w:t xml:space="preserve">Prepared by (Purchasing Department):</w:t>
      </w:r>
    </w:p>
    <w:p>
      <w:pPr>
        <w:pStyle w:val="BodyText"/>
      </w:pPr>
      <w:r>
        <w:t xml:space="preserve">Lic. Ana Sofía Gutiérrez</w:t>
      </w:r>
    </w:p>
    <w:p>
      <w:pPr>
        <w:pStyle w:val="BodyText"/>
      </w:pPr>
      <w:r>
        <w:t xml:space="preserve">Procurement Manager</w:t>
      </w:r>
    </w:p>
    <w:p>
      <w:pPr>
        <w:pStyle w:val="BodyText"/>
      </w:pPr>
      <w:r>
        <w:t xml:space="preserve">Grupo Empresarial del Plata S.A.</w:t>
      </w:r>
    </w:p>
    <w:p>
      <w:pPr>
        <w:pStyle w:val="BodyText"/>
      </w:pPr>
      <w:r>
        <w:t xml:space="preserve">Date: _______________</w:t>
      </w:r>
    </w:p>
    <w:p>
      <w:pPr>
        <w:pStyle w:val="BodyText"/>
      </w:pPr>
      <w:r>
        <w:t xml:space="preserve">Signature: ___________________________</w:t>
      </w:r>
    </w:p>
    <w:p>
      <w:pPr>
        <w:pStyle w:val="BodyText"/>
      </w:pPr>
      <w:r>
        <w:rPr>
          <w:bCs/>
          <w:b/>
        </w:rPr>
        <w:t xml:space="preserve">Approved by (Vendor / Psychologist):</w:t>
      </w:r>
    </w:p>
    <w:p>
      <w:pPr>
        <w:pStyle w:val="BodyText"/>
      </w:pPr>
      <w:r>
        <w:t xml:space="preserve">Lic. María Elena Rodríguez Fernández</w:t>
      </w:r>
    </w:p>
    <w:p>
      <w:pPr>
        <w:pStyle w:val="BodyText"/>
      </w:pPr>
      <w:r>
        <w:t xml:space="preserve">Mat. N.º 45.678 – C.P. CABA</w:t>
      </w:r>
    </w:p>
    <w:p>
      <w:pPr>
        <w:pStyle w:val="BodyText"/>
      </w:pPr>
      <w:r>
        <w:t xml:space="preserve">Date: _______________</w:t>
      </w:r>
    </w:p>
    <w:p>
      <w:pPr>
        <w:pStyle w:val="BodyText"/>
      </w:pPr>
      <w:r>
        <w:t xml:space="preserve">Signature: ___________________________</w:t>
      </w:r>
    </w:p>
    <w:bookmarkEnd w:id="26"/>
    <w:p>
      <w:pPr>
        <w:pStyle w:val="BodyText"/>
      </w:pPr>
      <w:r>
        <w:t xml:space="preserve">This Purchase Order (PO No. BA-2025-04871) is issued by Grupo Empresarial del Plata S.A. for the engagement of a licensed Psychologist to provide mental health and wellness services in Buenos Aires, Argentina. This document constitutes a binding agreement upon signature by both parties. All references to Argentine law, the Ciudad Autónoma de Buenos Aires, and local professional regulatory bodies are integral to the terms herein. Document generated in accordance with internal procurement policy and Argentine commercial regulations.</w:t>
      </w:r>
    </w:p>
    <w:p>
      <w:pPr>
        <w:pStyle w:val="BodyText"/>
      </w:pPr>
      <w:r>
        <w:t xml:space="preserve">© 2025 Grupo Empresarial del Plata S.A. – Buenos Aires, Argentina.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Psychologist Services - Buenos Aires, Argentina</dc:title>
  <dc:creator/>
  <dc:language>en</dc:language>
  <cp:keywords/>
  <dcterms:created xsi:type="dcterms:W3CDTF">2026-10-10T07:02:40Z</dcterms:created>
  <dcterms:modified xsi:type="dcterms:W3CDTF">2026-10-10T07:02:40Z</dcterms:modified>
</cp:coreProperties>
</file>

<file path=docProps/custom.xml><?xml version="1.0" encoding="utf-8"?>
<Properties xmlns="http://schemas.openxmlformats.org/officeDocument/2006/custom-properties" xmlns:vt="http://schemas.openxmlformats.org/officeDocument/2006/docPropsVTypes"/>
</file>