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25" w:name="purchase-order"/>
    <w:p>
      <w:pPr>
        <w:pStyle w:val="Heading1"/>
      </w:pPr>
      <w:r>
        <w:t xml:space="preserve">PURCHASE ORDER</w:t>
      </w:r>
    </w:p>
    <w:p>
      <w:pPr>
        <w:pStyle w:val="FirstParagraph"/>
      </w:pPr>
      <w:r>
        <w:rPr>
          <w:bCs/>
          <w:b/>
        </w:rPr>
        <w:t xml:space="preserve">Issuing Entity:</w:t>
      </w:r>
      <w:r>
        <w:br/>
      </w:r>
      <w:r>
        <w:t xml:space="preserve">Beijing Mindful Health &amp; Wellness Group Co., Ltd.</w:t>
      </w:r>
      <w:r>
        <w:br/>
      </w:r>
      <w:r>
        <w:t xml:space="preserve">No. 88 Chaoyang Road, Chaoyang District</w:t>
      </w:r>
      <w:r>
        <w:br/>
      </w:r>
      <w:r>
        <w:t xml:space="preserve">China Beijing, 100020</w:t>
      </w:r>
      <w:r>
        <w:br/>
      </w:r>
      <w:r>
        <w:t xml:space="preserve">Unified Social Credit Code: 91110105MA01XXXX7K</w:t>
      </w:r>
      <w:r>
        <w:br/>
      </w:r>
      <w:r>
        <w:t xml:space="preserve">Contact: procurement@beijingmindful.cn</w:t>
      </w:r>
    </w:p>
    <w:p>
      <w:pPr>
        <w:pStyle w:val="BodyText"/>
      </w:pPr>
      <w:r>
        <w:rPr>
          <w:bCs/>
          <w:b/>
        </w:rPr>
        <w:t xml:space="preserve">Purchase Order No.:</w:t>
      </w:r>
      <w:r>
        <w:t xml:space="preserve"> </w:t>
      </w:r>
      <w:r>
        <w:t xml:space="preserve">PO-2025-BJ-0472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CNY (Chinese Yuan Renminbi)</w:t>
      </w:r>
      <w:r>
        <w:br/>
      </w:r>
      <w:r>
        <w:rPr>
          <w:bCs/>
          <w:b/>
        </w:rPr>
        <w:t xml:space="preserve">Payment Terms:</w:t>
      </w:r>
      <w:r>
        <w:t xml:space="preserve"> </w:t>
      </w:r>
      <w:r>
        <w:t xml:space="preserve">Net 30 Days</w:t>
      </w:r>
    </w:p>
    <w:bookmarkStart w:id="20" w:name="parties-to-this-purchase-order"/>
    <w:p>
      <w:pPr>
        <w:pStyle w:val="Heading2"/>
      </w:pPr>
      <w:r>
        <w:t xml:space="preserve">1. Parties to This Purchase Order</w:t>
      </w:r>
    </w:p>
    <w:p>
      <w:pPr>
        <w:pStyle w:val="FirstParagraph"/>
      </w:pPr>
      <w:r>
        <w:rPr>
          <w:bCs/>
          <w:b/>
        </w:rPr>
        <w:t xml:space="preserve">Buyer (Purchasing Entity):</w:t>
      </w:r>
      <w:r>
        <w:t xml:space="preserve"> </w:t>
      </w:r>
      <w:r>
        <w:t xml:space="preserve">Beijing Mindful Health &amp; Wellness Group Co., Ltd., a corporation duly registered in China Beijing, with its principal office located at No. 88 Chaoyang Road, Chaoyang District, China Beijing. The Buyer is a licensed healthcare and wellness services provider operating within the municipality of Beijing, People's Republic of China.</w:t>
      </w:r>
    </w:p>
    <w:p>
      <w:pPr>
        <w:pStyle w:val="BodyText"/>
      </w:pPr>
      <w:r>
        <w:rPr>
          <w:bCs/>
          <w:b/>
        </w:rPr>
        <w:t xml:space="preserve">Supplier (Service Provider):</w:t>
      </w:r>
      <w:r>
        <w:t xml:space="preserve"> </w:t>
      </w:r>
      <w:r>
        <w:t xml:space="preserve">Dr. Liang Wei, Licensed Clinical Psychologist, registered under the Chinese Psychological Society (CPS) with License No. CPS-2019-BJ-33847, operating as an independent professional practice at 12 Fuxing Road, Haidian District, China Beijing. The Psychologist holds a Doctor of Philosophy (Ph.D.) in Clinical Psychology from Peking University and is fully authorized to provide psychological assessment, counseling, and therapeutic services within the jurisdiction of China Beijing.</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Buyer to formally engage the services of the Psychologist for the provision of professional psychological services to the Buyer's corporate employees and affiliated wellness program participants. The scope of this Purchase Order encompasses a comprehensive engagement of the Psychologist over a twelve-month period, commencing on 1 July 2025 and concluding on 30 June 2026. All services rendered under this Purchase Order shall be conducted in accordance with the professional standards, ethical guidelines, and regulatory requirements established by the Chinese Psychological Society and the National Health Commission of the People's Republic of China, as applicable to the practice of psychology in China Beijing.</w:t>
      </w:r>
    </w:p>
    <w:bookmarkEnd w:id="21"/>
    <w:bookmarkStart w:id="22" w:name="line-items-and-service-schedule"/>
    <w:p>
      <w:pPr>
        <w:pStyle w:val="Heading2"/>
      </w:pPr>
      <w:r>
        <w:t xml:space="preserve">3. Line Items and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Individual Psychological Counseling Sessions (60 minutes each) – The Psychologist shall provide one-on-one therapeutic sessions to up to 120 employees of the Buyer, conducted at the Buyer's premises in China Beijing or at the Psychologist's registered office in Haidian District.</w:t>
            </w:r>
          </w:p>
        </w:tc>
        <w:tc>
          <w:tcPr/>
          <w:p>
            <w:pPr>
              <w:pStyle w:val="Compact"/>
              <w:jc w:val="left"/>
            </w:pPr>
            <w:r>
              <w:t xml:space="preserve">120 sessions</w:t>
            </w:r>
          </w:p>
        </w:tc>
        <w:tc>
          <w:tcPr/>
          <w:p>
            <w:pPr>
              <w:pStyle w:val="Compact"/>
              <w:jc w:val="left"/>
            </w:pPr>
            <w:r>
              <w:t xml:space="preserve">¥ 800.00</w:t>
            </w:r>
          </w:p>
        </w:tc>
        <w:tc>
          <w:tcPr/>
          <w:p>
            <w:pPr>
              <w:pStyle w:val="Compact"/>
              <w:jc w:val="left"/>
            </w:pPr>
            <w:r>
              <w:t xml:space="preserve">¥ 96,000.00</w:t>
            </w:r>
          </w:p>
        </w:tc>
      </w:tr>
      <w:tr>
        <w:tc>
          <w:tcPr/>
          <w:p>
            <w:pPr>
              <w:pStyle w:val="Compact"/>
              <w:jc w:val="left"/>
            </w:pPr>
            <w:r>
              <w:t xml:space="preserve">02</w:t>
            </w:r>
          </w:p>
        </w:tc>
        <w:tc>
          <w:tcPr/>
          <w:p>
            <w:pPr>
              <w:pStyle w:val="Compact"/>
              <w:jc w:val="left"/>
            </w:pPr>
            <w:r>
              <w:t xml:space="preserve">Group Psychological Wellness Workshops (3 hours each) – The Psychologist shall design and deliver monthly group workshops on stress management, emotional resilience, and workplace mental health for teams of up to 25 participants in China Beijing.</w:t>
            </w:r>
          </w:p>
        </w:tc>
        <w:tc>
          <w:tcPr/>
          <w:p>
            <w:pPr>
              <w:pStyle w:val="Compact"/>
              <w:jc w:val="left"/>
            </w:pPr>
            <w:r>
              <w:t xml:space="preserve">12 workshops</w:t>
            </w:r>
          </w:p>
        </w:tc>
        <w:tc>
          <w:tcPr/>
          <w:p>
            <w:pPr>
              <w:pStyle w:val="Compact"/>
              <w:jc w:val="left"/>
            </w:pPr>
            <w:r>
              <w:t xml:space="preserve">¥ 5,000.00</w:t>
            </w:r>
          </w:p>
        </w:tc>
        <w:tc>
          <w:tcPr/>
          <w:p>
            <w:pPr>
              <w:pStyle w:val="Compact"/>
              <w:jc w:val="left"/>
            </w:pPr>
            <w:r>
              <w:t xml:space="preserve">¥ 60,000.00</w:t>
            </w:r>
          </w:p>
        </w:tc>
      </w:tr>
      <w:tr>
        <w:tc>
          <w:tcPr/>
          <w:p>
            <w:pPr>
              <w:pStyle w:val="Compact"/>
              <w:jc w:val="left"/>
            </w:pPr>
            <w:r>
              <w:t xml:space="preserve">03</w:t>
            </w:r>
          </w:p>
        </w:tc>
        <w:tc>
          <w:tcPr/>
          <w:p>
            <w:pPr>
              <w:pStyle w:val="Compact"/>
              <w:jc w:val="left"/>
            </w:pPr>
            <w:r>
              <w:t xml:space="preserve">Psychological Assessment and Diagnostic Evaluation – The Psychologist shall administer standardized psychological assessment instruments (including but not limited to the SCL-90, MMPI-2, and Beck Depression Inventory) to a cohort of 50 employees, and provide a comprehensive written report for each participant.</w:t>
            </w:r>
          </w:p>
        </w:tc>
        <w:tc>
          <w:tcPr/>
          <w:p>
            <w:pPr>
              <w:pStyle w:val="Compact"/>
              <w:jc w:val="left"/>
            </w:pPr>
            <w:r>
              <w:t xml:space="preserve">50 assessments</w:t>
            </w:r>
          </w:p>
        </w:tc>
        <w:tc>
          <w:tcPr/>
          <w:p>
            <w:pPr>
              <w:pStyle w:val="Compact"/>
              <w:jc w:val="left"/>
            </w:pPr>
            <w:r>
              <w:t xml:space="preserve">¥ 1,200.00</w:t>
            </w:r>
          </w:p>
        </w:tc>
        <w:tc>
          <w:tcPr/>
          <w:p>
            <w:pPr>
              <w:pStyle w:val="Compact"/>
              <w:jc w:val="left"/>
            </w:pPr>
            <w:r>
              <w:t xml:space="preserve">¥ 60,000.00</w:t>
            </w:r>
          </w:p>
        </w:tc>
      </w:tr>
      <w:tr>
        <w:tc>
          <w:tcPr/>
          <w:p>
            <w:pPr>
              <w:pStyle w:val="Compact"/>
              <w:jc w:val="left"/>
            </w:pPr>
            <w:r>
              <w:t xml:space="preserve">04</w:t>
            </w:r>
          </w:p>
        </w:tc>
        <w:tc>
          <w:tcPr/>
          <w:p>
            <w:pPr>
              <w:pStyle w:val="Compact"/>
              <w:jc w:val="left"/>
            </w:pPr>
            <w:r>
              <w:t xml:space="preserve">Emergency Psychological First Aid and Crisis Intervention – The Psychologist shall be available on a 24/7 on-call basis to provide immediate crisis intervention services to any employee experiencing acute psychological distress, with a maximum of 20 emergency response activations per contract year.</w:t>
            </w:r>
          </w:p>
        </w:tc>
        <w:tc>
          <w:tcPr/>
          <w:p>
            <w:pPr>
              <w:pStyle w:val="Compact"/>
              <w:jc w:val="left"/>
            </w:pPr>
            <w:r>
              <w:t xml:space="preserve">20 activations</w:t>
            </w:r>
          </w:p>
        </w:tc>
        <w:tc>
          <w:tcPr/>
          <w:p>
            <w:pPr>
              <w:pStyle w:val="Compact"/>
              <w:jc w:val="left"/>
            </w:pPr>
            <w:r>
              <w:t xml:space="preserve">¥ 2,500.00</w:t>
            </w:r>
          </w:p>
        </w:tc>
        <w:tc>
          <w:tcPr/>
          <w:p>
            <w:pPr>
              <w:pStyle w:val="Compact"/>
              <w:jc w:val="left"/>
            </w:pPr>
            <w:r>
              <w:t xml:space="preserve">¥ 50,000.00</w:t>
            </w:r>
          </w:p>
        </w:tc>
      </w:tr>
      <w:tr>
        <w:tc>
          <w:tcPr/>
          <w:p>
            <w:pPr>
              <w:pStyle w:val="Compact"/>
              <w:jc w:val="left"/>
            </w:pPr>
            <w:r>
              <w:t xml:space="preserve">05</w:t>
            </w:r>
          </w:p>
        </w:tc>
        <w:tc>
          <w:tcPr/>
          <w:p>
            <w:pPr>
              <w:pStyle w:val="Compact"/>
              <w:jc w:val="left"/>
            </w:pPr>
            <w:r>
              <w:t xml:space="preserve">Quarterly Progress Reporting and Program Evaluation – The Psychologist shall prepare and submit a detailed quarterly report to the Buyer's Human Resources and Wellness Department, summarizing service delivery, participant outcomes, and recommendations for program improvement in China Beijing.</w:t>
            </w:r>
          </w:p>
        </w:tc>
        <w:tc>
          <w:tcPr/>
          <w:p>
            <w:pPr>
              <w:pStyle w:val="Compact"/>
              <w:jc w:val="left"/>
            </w:pPr>
            <w:r>
              <w:t xml:space="preserve">4 reports</w:t>
            </w:r>
          </w:p>
        </w:tc>
        <w:tc>
          <w:tcPr/>
          <w:p>
            <w:pPr>
              <w:pStyle w:val="Compact"/>
              <w:jc w:val="left"/>
            </w:pPr>
            <w:r>
              <w:t xml:space="preserve">¥ 3,000.00</w:t>
            </w:r>
          </w:p>
        </w:tc>
        <w:tc>
          <w:tcPr/>
          <w:p>
            <w:pPr>
              <w:pStyle w:val="Compact"/>
              <w:jc w:val="left"/>
            </w:pPr>
            <w:r>
              <w:t xml:space="preserve">¥ 12,000.00</w:t>
            </w:r>
          </w:p>
        </w:tc>
      </w:tr>
      <w:tr>
        <w:tc>
          <w:tcPr>
            <w:gridSpan w:val="4"/>
          </w:tcPr>
          <w:p>
            <w:pPr>
              <w:pStyle w:val="Compact"/>
              <w:jc w:val="left"/>
            </w:pPr>
            <w:r>
              <w:rPr>
                <w:bCs/>
                <w:b/>
              </w:rPr>
              <w:t xml:space="preserve">TOTAL PURCHASE ORDER VALUE</w:t>
            </w:r>
          </w:p>
        </w:tc>
        <w:tc>
          <w:tcPr/>
          <w:p>
            <w:pPr>
              <w:pStyle w:val="Compact"/>
              <w:jc w:val="left"/>
            </w:pPr>
            <w:r>
              <w:rPr>
                <w:bCs/>
                <w:b/>
              </w:rPr>
              <w:t xml:space="preserve">¥ 278,000.00</w:t>
            </w:r>
          </w:p>
        </w:tc>
      </w:tr>
    </w:tbl>
    <w:p>
      <w:pPr>
        <w:pStyle w:val="BodyText"/>
      </w:pPr>
      <w:r>
        <w:t xml:space="preserve">All amounts are stated in Chinese Yuan Renminbi (CNY) and are inclusive of applicable Value Added Tax (VAT) at the prevailing rate of 6% for professional services in China Beijing. Any additional services requested beyond the scope of this Purchase Order shall be subject to a separate written amendment.</w:t>
      </w:r>
    </w:p>
    <w:bookmarkEnd w:id="22"/>
    <w:bookmarkStart w:id="23" w:name="terms-and-conditions"/>
    <w:p>
      <w:pPr>
        <w:pStyle w:val="Heading2"/>
      </w:pPr>
      <w:r>
        <w:t xml:space="preserve">4. Terms and Conditions</w:t>
      </w:r>
    </w:p>
    <w:p>
      <w:pPr>
        <w:pStyle w:val="FirstParagraph"/>
      </w:pPr>
      <w:r>
        <w:rPr>
          <w:bCs/>
          <w:b/>
        </w:rPr>
        <w:t xml:space="preserve">4.1 Professional Qualifications and Compliance.</w:t>
      </w:r>
      <w:r>
        <w:t xml:space="preserve"> </w:t>
      </w:r>
      <w:r>
        <w:t xml:space="preserve">The Psychologist warrants that he/she maintains all necessary licenses, registrations, and professional certifications required to practice clinical psychology in China Beijing. The Psychologist shall comply with all applicable laws, regulations, and professional ethical codes, including the "Regulations on the Administration of Psychological Services" issued by the National Health Commission and the "Code of Ethics for Chinese Psychologists" promulgated by the Chinese Psychological Society.</w:t>
      </w:r>
    </w:p>
    <w:p>
      <w:pPr>
        <w:pStyle w:val="BodyText"/>
      </w:pPr>
      <w:r>
        <w:rPr>
          <w:bCs/>
          <w:b/>
        </w:rPr>
        <w:t xml:space="preserve">4.2 Confidentiality and Data Protection.</w:t>
      </w:r>
      <w:r>
        <w:t xml:space="preserve"> </w:t>
      </w:r>
      <w:r>
        <w:t xml:space="preserve">The Psychologist shall maintain strict confidentiality of all client records, session notes, and assessment data in accordance with the "Personal Information Protection Law of the People's Republic of China" (PIPL) and the "Data Security Law." No participant information shall be disclosed to the Buyer or any third party without the explicit written consent of the individual, except where required by law or court order in China Beijing.</w:t>
      </w:r>
    </w:p>
    <w:p>
      <w:pPr>
        <w:pStyle w:val="BodyText"/>
      </w:pPr>
      <w:r>
        <w:rPr>
          <w:bCs/>
          <w:b/>
        </w:rPr>
        <w:t xml:space="preserve">4.3 Payment Schedule.</w:t>
      </w:r>
      <w:r>
        <w:t xml:space="preserve"> </w:t>
      </w:r>
      <w:r>
        <w:t xml:space="preserve">Payment under this Purchase Order shall be made in four equal quarterly installments of ¥ 69,500.00 each, due within thirty (30) calendar days of the end of each calendar quarter. Payment shall be made via bank transfer to the account designated by the Psychologist. Late payments shall accrue interest at a rate of 0.05% per day as stipulated under the Civil Code of the People's Republic of China.</w:t>
      </w:r>
    </w:p>
    <w:p>
      <w:pPr>
        <w:pStyle w:val="BodyText"/>
      </w:pPr>
      <w:r>
        <w:rPr>
          <w:bCs/>
          <w:b/>
        </w:rPr>
        <w:t xml:space="preserve">4.4 Termination.</w:t>
      </w:r>
      <w:r>
        <w:t xml:space="preserve"> </w:t>
      </w:r>
      <w:r>
        <w:t xml:space="preserve">Either party may terminate this Purchase Order with thirty (30) days' written notice. In the event of termination, the Buyer shall pay for all services rendered up to the effective date of termination. The Psychologist shall ensure a smooth transition of all ongoing client cases to a qualified successor Psychologist in China Beijing, with the written consent of each affected participant.</w:t>
      </w:r>
    </w:p>
    <w:p>
      <w:pPr>
        <w:pStyle w:val="BodyText"/>
      </w:pPr>
      <w:r>
        <w:rPr>
          <w:bCs/>
          <w:b/>
        </w:rPr>
        <w:t xml:space="preserve">4.5 Dispute Resolution.</w:t>
      </w:r>
      <w:r>
        <w:t xml:space="preserve"> </w:t>
      </w:r>
      <w:r>
        <w:t xml:space="preserve">Any dispute arising out of or in connection with this Purchase Order shall be resolved through amicable negotiation. Failing resolution within thirty (30) days, the dispute shall be submitted to the Beijing Arbitration Commission (BAC) for arbitration in accordance with its then-current rules. The arbitration shall be conducted in Chinese, and the award shall be final and binding upon both parties.</w:t>
      </w:r>
    </w:p>
    <w:p>
      <w:pPr>
        <w:pStyle w:val="BodyText"/>
      </w:pPr>
      <w:r>
        <w:rPr>
          <w:bCs/>
          <w:b/>
        </w:rPr>
        <w:t xml:space="preserve">4.6 Governing Law.</w:t>
      </w:r>
      <w:r>
        <w:t xml:space="preserve"> </w:t>
      </w:r>
      <w:r>
        <w:t xml:space="preserve">This Purchase Order shall be governed by and construed in accordance with the laws of the People's Republic of China, with specific reference to the legal framework applicable to professional services in China Beijing.</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set forth in this Purchase Order. This Purchase Order constitutes a binding agreement between the Buyer and the Psychologist for the provision of the services described herein in China Beijing.</w:t>
      </w:r>
    </w:p>
    <w:p>
      <w:pPr>
        <w:pStyle w:val="BodyText"/>
      </w:pPr>
      <w:r>
        <w:rPr>
          <w:bCs/>
          <w:b/>
        </w:rPr>
        <w:t xml:space="preserve">For and on behalf of the Buyer:</w:t>
      </w:r>
      <w:r>
        <w:br/>
      </w:r>
      <w:r>
        <w:br/>
      </w:r>
      <w:r>
        <w:t xml:space="preserve">Name: Zhang Min, Director of Procurement</w:t>
      </w:r>
      <w:r>
        <w:br/>
      </w:r>
      <w:r>
        <w:t xml:space="preserve">Title: Director of Procurement &amp; Vendor Management</w:t>
      </w:r>
      <w:r>
        <w:br/>
      </w:r>
      <w:r>
        <w:t xml:space="preserve">Beijing Mindful Health &amp; Wellness Group Co., Ltd.</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Supplier (Psychologist):</w:t>
      </w:r>
      <w:r>
        <w:br/>
      </w:r>
      <w:r>
        <w:br/>
      </w:r>
      <w:r>
        <w:t xml:space="preserve">Name: Dr. Liang Wei</w:t>
      </w:r>
      <w:r>
        <w:br/>
      </w:r>
      <w:r>
        <w:t xml:space="preserve">Title: Licensed Clinical Psychologist</w:t>
      </w:r>
      <w:r>
        <w:br/>
      </w:r>
      <w:r>
        <w:t xml:space="preserve">CPS License No.: CPS-2019-BJ-33847</w:t>
      </w:r>
      <w:r>
        <w:br/>
      </w:r>
      <w:r>
        <w:t xml:space="preserve">Signature: _________________________</w:t>
      </w:r>
      <w:r>
        <w:br/>
      </w:r>
      <w:r>
        <w:t xml:space="preserve">Date: _________________________</w:t>
      </w:r>
      <w:r>
        <w:br/>
      </w:r>
      <w:r>
        <w:t xml:space="preserve">Professional Seal:</w:t>
      </w:r>
    </w:p>
    <w:p>
      <w:pPr>
        <w:pStyle w:val="BodyText"/>
      </w:pPr>
      <w:r>
        <w:t xml:space="preserve">This Purchase Order (PO-2025-BJ-0472) was issued by Beijing Mindful Health &amp; Wellness Group Co., Ltd. for the engagement of a licensed Psychologist in China Beijing. This document is valid for a period of thirty (30) days from the date of issue. Unauthorized reproduction or distribution of this Purchase Order is strictly prohibited.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China Beijing</dc:title>
  <dc:creator/>
  <dc:language>en</dc:language>
  <cp:keywords/>
  <dcterms:created xsi:type="dcterms:W3CDTF">2026-10-10T06:14:04Z</dcterms:created>
  <dcterms:modified xsi:type="dcterms:W3CDTF">2026-10-10T06:14:04Z</dcterms:modified>
</cp:coreProperties>
</file>

<file path=docProps/custom.xml><?xml version="1.0" encoding="utf-8"?>
<Properties xmlns="http://schemas.openxmlformats.org/officeDocument/2006/custom-properties" xmlns:vt="http://schemas.openxmlformats.org/officeDocument/2006/docPropsVTypes"/>
</file>