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Egypt</w:t>
      </w:r>
      <w:r>
        <w:t xml:space="preserve"> </w:t>
      </w:r>
      <w:r>
        <w:t xml:space="preserve">Cairo</w:t>
      </w:r>
    </w:p>
    <w:bookmarkStart w:id="20" w:name="purchase-order"/>
    <w:p>
      <w:pPr>
        <w:pStyle w:val="Heading1"/>
      </w:pPr>
      <w:r>
        <w:t xml:space="preserve">PURCHASE ORDER</w:t>
      </w:r>
    </w:p>
    <w:p>
      <w:pPr>
        <w:pStyle w:val="FirstParagraph"/>
      </w:pPr>
      <w:r>
        <w:t xml:space="preserve">Professional Psychological Services Procurement Document</w:t>
      </w:r>
    </w:p>
    <w:p>
      <w:pPr>
        <w:pStyle w:val="BodyText"/>
      </w:pPr>
      <w:r>
        <w:t xml:space="preserve">PO-EGY-CAI-2025-0472</w:t>
      </w:r>
    </w:p>
    <w:bookmarkEnd w:id="20"/>
    <w:p>
      <w:pPr>
        <w:pStyle w:val="BodyText"/>
      </w:pPr>
      <w:r>
        <w:rPr>
          <w:bCs/>
          <w:b/>
        </w:rPr>
        <w:t xml:space="preserve">Purchase Order Number:</w:t>
      </w:r>
      <w:r>
        <w:t xml:space="preserve"> </w:t>
      </w:r>
      <w:r>
        <w:t xml:space="preserve">PO-EGY-CAI-2025-0472</w:t>
      </w:r>
    </w:p>
    <w:p>
      <w:pPr>
        <w:pStyle w:val="BodyText"/>
      </w:pPr>
      <w:r>
        <w:rPr>
          <w:bCs/>
          <w:b/>
        </w:rPr>
        <w:t xml:space="preserve">Date of Issue:</w:t>
      </w:r>
      <w:r>
        <w:t xml:space="preserve"> </w:t>
      </w:r>
      <w:r>
        <w:t xml:space="preserve">June 15, 2025</w:t>
      </w:r>
    </w:p>
    <w:p>
      <w:pPr>
        <w:pStyle w:val="BodyText"/>
      </w:pPr>
      <w:r>
        <w:rPr>
          <w:bCs/>
          <w:b/>
        </w:rPr>
        <w:t xml:space="preserve">Required Service Start:</w:t>
      </w:r>
      <w:r>
        <w:t xml:space="preserve"> </w:t>
      </w:r>
      <w:r>
        <w:t xml:space="preserve">July 1, 2025</w:t>
      </w:r>
    </w:p>
    <w:p>
      <w:pPr>
        <w:pStyle w:val="BodyText"/>
      </w:pPr>
      <w:r>
        <w:rPr>
          <w:bCs/>
          <w:b/>
        </w:rPr>
        <w:t xml:space="preserve">Valid Until:</w:t>
      </w:r>
      <w:r>
        <w:t xml:space="preserve"> </w:t>
      </w:r>
      <w:r>
        <w:t xml:space="preserve">September 15, 2025</w:t>
      </w:r>
    </w:p>
    <w:p>
      <w:pPr>
        <w:pStyle w:val="BodyText"/>
      </w:pPr>
      <w:r>
        <w:t xml:space="preserve">Issuing Organization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 Name:</w:t>
            </w:r>
            <w:r>
              <w:t xml:space="preserve"> </w:t>
            </w:r>
            <w:r>
              <w:t xml:space="preserve">Nile Valley Corporate Wellness Group</w:t>
            </w:r>
          </w:p>
        </w:tc>
        <w:tc>
          <w:tcPr/>
          <w:p>
            <w:pPr>
              <w:pStyle w:val="Compact"/>
              <w:jc w:val="left"/>
            </w:pPr>
            <w:r>
              <w:rPr>
                <w:bCs/>
                <w:b/>
              </w:rPr>
              <w:t xml:space="preserve">Tax Registration No.:</w:t>
            </w:r>
            <w:r>
              <w:t xml:space="preserve"> </w:t>
            </w:r>
            <w:r>
              <w:t xml:space="preserve">552-883-1047</w:t>
            </w:r>
          </w:p>
        </w:tc>
      </w:tr>
      <w:tr>
        <w:tc>
          <w:tcPr/>
          <w:p>
            <w:pPr>
              <w:pStyle w:val="Compact"/>
              <w:jc w:val="left"/>
            </w:pPr>
            <w:r>
              <w:rPr>
                <w:bCs/>
                <w:b/>
              </w:rPr>
              <w:t xml:space="preserve">Address:</w:t>
            </w:r>
            <w:r>
              <w:t xml:space="preserve"> </w:t>
            </w:r>
            <w:r>
              <w:t xml:space="preserve">42 Corniche El Nil, Downtown, Egypt Cairo, 11511</w:t>
            </w:r>
          </w:p>
        </w:tc>
        <w:tc>
          <w:tcPr/>
          <w:p>
            <w:pPr>
              <w:pStyle w:val="Compact"/>
              <w:jc w:val="left"/>
            </w:pPr>
            <w:r>
              <w:rPr>
                <w:bCs/>
                <w:b/>
              </w:rPr>
              <w:t xml:space="preserve">Contact:</w:t>
            </w:r>
            <w:r>
              <w:t xml:space="preserve"> </w:t>
            </w:r>
            <w:r>
              <w:t xml:space="preserve">procurement@nilewellness.eg</w:t>
            </w:r>
          </w:p>
        </w:tc>
      </w:tr>
      <w:tr>
        <w:tc>
          <w:tcPr/>
          <w:p>
            <w:pPr>
              <w:pStyle w:val="Compact"/>
              <w:jc w:val="left"/>
            </w:pPr>
            <w:r>
              <w:rPr>
                <w:bCs/>
                <w:b/>
              </w:rPr>
              <w:t xml:space="preserve">Phone:</w:t>
            </w:r>
            <w:r>
              <w:t xml:space="preserve"> </w:t>
            </w:r>
            <w:r>
              <w:t xml:space="preserve">+20 2 2578 4432</w:t>
            </w:r>
          </w:p>
        </w:tc>
        <w:tc>
          <w:tcPr/>
          <w:p>
            <w:pPr>
              <w:pStyle w:val="Compact"/>
              <w:jc w:val="left"/>
            </w:pPr>
            <w:r>
              <w:rPr>
                <w:bCs/>
                <w:b/>
              </w:rPr>
              <w:t xml:space="preserve">Authorized Buyer:</w:t>
            </w:r>
            <w:r>
              <w:t xml:space="preserve"> </w:t>
            </w:r>
            <w:r>
              <w:t xml:space="preserve">Dr. Ahmed Hassan, Procurement Director</w:t>
            </w:r>
          </w:p>
        </w:tc>
      </w:tr>
    </w:tbl>
    <w:p>
      <w:pPr>
        <w:pStyle w:val="BodyText"/>
      </w:pPr>
      <w:r>
        <w:t xml:space="preserve">Service Provider (Psychologist)</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Psychologist Name:</w:t>
            </w:r>
            <w:r>
              <w:t xml:space="preserve"> </w:t>
            </w:r>
            <w:r>
              <w:t xml:space="preserve">Dr. Mona El-Sayed, Ph.D. in Clinical Psychology</w:t>
            </w:r>
          </w:p>
        </w:tc>
        <w:tc>
          <w:tcPr/>
          <w:p>
            <w:pPr>
              <w:pStyle w:val="Compact"/>
              <w:jc w:val="left"/>
            </w:pPr>
            <w:r>
              <w:rPr>
                <w:bCs/>
                <w:b/>
              </w:rPr>
              <w:t xml:space="preserve">Licensure No.:</w:t>
            </w:r>
            <w:r>
              <w:t xml:space="preserve"> </w:t>
            </w:r>
            <w:r>
              <w:t xml:space="preserve">EGY-PSY-2019-00342</w:t>
            </w:r>
          </w:p>
        </w:tc>
      </w:tr>
      <w:tr>
        <w:tc>
          <w:tcPr/>
          <w:p>
            <w:pPr>
              <w:pStyle w:val="Compact"/>
              <w:jc w:val="left"/>
            </w:pPr>
            <w:r>
              <w:rPr>
                <w:bCs/>
                <w:b/>
              </w:rPr>
              <w:t xml:space="preserve">Practice Address:</w:t>
            </w:r>
            <w:r>
              <w:t xml:space="preserve"> </w:t>
            </w:r>
            <w:r>
              <w:t xml:space="preserve">18 Tahrir Square, Midan Tahrir, Egypt Cairo, 11411</w:t>
            </w:r>
          </w:p>
        </w:tc>
        <w:tc>
          <w:tcPr/>
          <w:p>
            <w:pPr>
              <w:pStyle w:val="Compact"/>
              <w:jc w:val="left"/>
            </w:pPr>
            <w:r>
              <w:rPr>
                <w:bCs/>
                <w:b/>
              </w:rPr>
              <w:t xml:space="preserve">Contact:</w:t>
            </w:r>
            <w:r>
              <w:t xml:space="preserve"> </w:t>
            </w:r>
            <w:r>
              <w:t xml:space="preserve">dr.mona.elsayed@psychcare.eg</w:t>
            </w:r>
          </w:p>
        </w:tc>
      </w:tr>
      <w:tr>
        <w:tc>
          <w:tcPr/>
          <w:p>
            <w:pPr>
              <w:pStyle w:val="Compact"/>
              <w:jc w:val="left"/>
            </w:pPr>
            <w:r>
              <w:rPr>
                <w:bCs/>
                <w:b/>
              </w:rPr>
              <w:t xml:space="preserve">Specialization:</w:t>
            </w:r>
            <w:r>
              <w:t xml:space="preserve"> </w:t>
            </w:r>
            <w:r>
              <w:t xml:space="preserve">Corporate Mental Health, Cognitive Behavioral Therapy, Stress Management</w:t>
            </w:r>
          </w:p>
        </w:tc>
        <w:tc>
          <w:tcPr/>
          <w:p>
            <w:pPr>
              <w:pStyle w:val="Compact"/>
              <w:jc w:val="left"/>
            </w:pPr>
            <w:r>
              <w:rPr>
                <w:bCs/>
                <w:b/>
              </w:rPr>
              <w:t xml:space="preserve">Phone:</w:t>
            </w:r>
            <w:r>
              <w:t xml:space="preserve"> </w:t>
            </w:r>
            <w:r>
              <w:t xml:space="preserve">+20 10 5567 8890</w:t>
            </w:r>
          </w:p>
        </w:tc>
      </w:tr>
    </w:tbl>
    <w:p>
      <w:pPr>
        <w:pStyle w:val="BodyText"/>
      </w:pPr>
      <w:r>
        <w:t xml:space="preserve">Scope of Services – Psychologist Engagement</w:t>
      </w:r>
    </w:p>
    <w:p>
      <w:pPr>
        <w:pStyle w:val="BodyText"/>
      </w:pPr>
      <w:r>
        <w:t xml:space="preserve">This Purchase Order is issued by Nile Valley Corporate Wellness Group to formally engage the services of a licensed Psychologist for the provision of comprehensive mental health and psychological support services to our employee base located in Egypt Cairo. The Psychologist shall deliver all services in accordance with the Egyptian Ministry of Health and Population regulations governing the practice of psychology, and in full compliance with the professional ethical standards set forth by the Egyptian Psychologists Syndicate. The Psychologist is expected to maintain strict confidentiality of all client records and session notes in accordance with Egyptian data protection laws.</w:t>
      </w:r>
    </w:p>
    <w:p>
      <w:pPr>
        <w:pStyle w:val="BodyText"/>
      </w:pPr>
      <w:r>
        <w:t xml:space="preserve">Line Items – Services and Deliverables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(EGP)</w:t>
            </w:r>
          </w:p>
        </w:tc>
        <w:tc>
          <w:tcPr/>
          <w:p>
            <w:pPr>
              <w:pStyle w:val="Compact"/>
              <w:jc w:val="left"/>
            </w:pPr>
            <w:r>
              <w:t xml:space="preserve">Total (EGP)</w:t>
            </w:r>
          </w:p>
        </w:tc>
      </w:tr>
      <w:tr>
        <w:tc>
          <w:tcPr/>
          <w:p>
            <w:pPr>
              <w:pStyle w:val="Compact"/>
              <w:jc w:val="left"/>
            </w:pPr>
            <w:r>
              <w:t xml:space="preserve">01</w:t>
            </w:r>
          </w:p>
        </w:tc>
        <w:tc>
          <w:tcPr/>
          <w:p>
            <w:pPr>
              <w:pStyle w:val="Compact"/>
              <w:jc w:val="left"/>
            </w:pPr>
            <w:r>
              <w:t xml:space="preserve">Individual Psychological Counseling Sessions (50 minutes each) – Psychologist to provide one-on-one therapy for employees experiencing workplace stress, anxiety, or burnout in Egypt Cairo</w:t>
            </w:r>
          </w:p>
        </w:tc>
        <w:tc>
          <w:tcPr/>
          <w:p>
            <w:pPr>
              <w:pStyle w:val="Compact"/>
              <w:jc w:val="left"/>
            </w:pPr>
            <w:r>
              <w:t xml:space="preserve">120</w:t>
            </w:r>
          </w:p>
        </w:tc>
        <w:tc>
          <w:tcPr/>
          <w:p>
            <w:pPr>
              <w:pStyle w:val="Compact"/>
              <w:jc w:val="left"/>
            </w:pPr>
            <w:r>
              <w:t xml:space="preserve">Sessions</w:t>
            </w:r>
          </w:p>
        </w:tc>
        <w:tc>
          <w:tcPr/>
          <w:p>
            <w:pPr>
              <w:pStyle w:val="Compact"/>
              <w:jc w:val="left"/>
            </w:pPr>
            <w:r>
              <w:t xml:space="preserve">1,500</w:t>
            </w:r>
          </w:p>
        </w:tc>
        <w:tc>
          <w:tcPr/>
          <w:p>
            <w:pPr>
              <w:pStyle w:val="Compact"/>
              <w:jc w:val="left"/>
            </w:pPr>
            <w:r>
              <w:t xml:space="preserve">180,000</w:t>
            </w:r>
          </w:p>
        </w:tc>
      </w:tr>
      <w:tr>
        <w:tc>
          <w:tcPr/>
          <w:p>
            <w:pPr>
              <w:pStyle w:val="Compact"/>
              <w:jc w:val="left"/>
            </w:pPr>
            <w:r>
              <w:t xml:space="preserve">02</w:t>
            </w:r>
          </w:p>
        </w:tc>
        <w:tc>
          <w:tcPr/>
          <w:p>
            <w:pPr>
              <w:pStyle w:val="Compact"/>
              <w:jc w:val="left"/>
            </w:pPr>
            <w:r>
              <w:t xml:space="preserve">Group Psychological Workshops (3 hours each) – Psychologist to conduct team-based resilience and emotional intelligence training for departments in Egypt Cairo</w:t>
            </w:r>
          </w:p>
        </w:tc>
        <w:tc>
          <w:tcPr/>
          <w:p>
            <w:pPr>
              <w:pStyle w:val="Compact"/>
              <w:jc w:val="left"/>
            </w:pPr>
            <w:r>
              <w:t xml:space="preserve">12</w:t>
            </w:r>
          </w:p>
        </w:tc>
        <w:tc>
          <w:tcPr/>
          <w:p>
            <w:pPr>
              <w:pStyle w:val="Compact"/>
              <w:jc w:val="left"/>
            </w:pPr>
            <w:r>
              <w:t xml:space="preserve">Workshops</w:t>
            </w:r>
          </w:p>
        </w:tc>
        <w:tc>
          <w:tcPr/>
          <w:p>
            <w:pPr>
              <w:pStyle w:val="Compact"/>
              <w:jc w:val="left"/>
            </w:pPr>
            <w:r>
              <w:t xml:space="preserve">8,000</w:t>
            </w:r>
          </w:p>
        </w:tc>
        <w:tc>
          <w:tcPr/>
          <w:p>
            <w:pPr>
              <w:pStyle w:val="Compact"/>
              <w:jc w:val="left"/>
            </w:pPr>
            <w:r>
              <w:t xml:space="preserve">96,000</w:t>
            </w:r>
          </w:p>
        </w:tc>
      </w:tr>
      <w:tr>
        <w:tc>
          <w:tcPr/>
          <w:p>
            <w:pPr>
              <w:pStyle w:val="Compact"/>
              <w:jc w:val="left"/>
            </w:pPr>
            <w:r>
              <w:t xml:space="preserve">03</w:t>
            </w:r>
          </w:p>
        </w:tc>
        <w:tc>
          <w:tcPr/>
          <w:p>
            <w:pPr>
              <w:pStyle w:val="Compact"/>
              <w:jc w:val="left"/>
            </w:pPr>
            <w:r>
              <w:t xml:space="preserve">Psychological Assessment and Diagnostic Evaluation – Psychologist to administer standardized psychological assessments (MMPI, Beck Depression Inventory, etc.) for pre-employment screening</w:t>
            </w:r>
          </w:p>
        </w:tc>
        <w:tc>
          <w:tcPr/>
          <w:p>
            <w:pPr>
              <w:pStyle w:val="Compact"/>
              <w:jc w:val="left"/>
            </w:pPr>
            <w:r>
              <w:t xml:space="preserve">45</w:t>
            </w:r>
          </w:p>
        </w:tc>
        <w:tc>
          <w:tcPr/>
          <w:p>
            <w:pPr>
              <w:pStyle w:val="Compact"/>
              <w:jc w:val="left"/>
            </w:pPr>
            <w:r>
              <w:t xml:space="preserve">Assessments</w:t>
            </w:r>
          </w:p>
        </w:tc>
        <w:tc>
          <w:tcPr/>
          <w:p>
            <w:pPr>
              <w:pStyle w:val="Compact"/>
              <w:jc w:val="left"/>
            </w:pPr>
            <w:r>
              <w:t xml:space="preserve">2,200</w:t>
            </w:r>
          </w:p>
        </w:tc>
        <w:tc>
          <w:tcPr/>
          <w:p>
            <w:pPr>
              <w:pStyle w:val="Compact"/>
              <w:jc w:val="left"/>
            </w:pPr>
            <w:r>
              <w:t xml:space="preserve">99,000</w:t>
            </w:r>
          </w:p>
        </w:tc>
      </w:tr>
      <w:tr>
        <w:tc>
          <w:tcPr/>
          <w:p>
            <w:pPr>
              <w:pStyle w:val="Compact"/>
              <w:jc w:val="left"/>
            </w:pPr>
            <w:r>
              <w:t xml:space="preserve">04</w:t>
            </w:r>
          </w:p>
        </w:tc>
        <w:tc>
          <w:tcPr/>
          <w:p>
            <w:pPr>
              <w:pStyle w:val="Compact"/>
              <w:jc w:val="left"/>
            </w:pPr>
            <w:r>
              <w:t xml:space="preserve">Monthly Mental Health Report – Psychologist to prepare a confidential aggregate report on workforce psychological well-being trends in Egypt Cairo</w:t>
            </w:r>
          </w:p>
        </w:tc>
        <w:tc>
          <w:tcPr/>
          <w:p>
            <w:pPr>
              <w:pStyle w:val="Compact"/>
              <w:jc w:val="left"/>
            </w:pPr>
            <w:r>
              <w:t xml:space="preserve">6</w:t>
            </w:r>
          </w:p>
        </w:tc>
        <w:tc>
          <w:tcPr/>
          <w:p>
            <w:pPr>
              <w:pStyle w:val="Compact"/>
              <w:jc w:val="left"/>
            </w:pPr>
            <w:r>
              <w:t xml:space="preserve">Reports</w:t>
            </w:r>
          </w:p>
        </w:tc>
        <w:tc>
          <w:tcPr/>
          <w:p>
            <w:pPr>
              <w:pStyle w:val="Compact"/>
              <w:jc w:val="left"/>
            </w:pPr>
            <w:r>
              <w:t xml:space="preserve">5,000</w:t>
            </w:r>
          </w:p>
        </w:tc>
        <w:tc>
          <w:tcPr/>
          <w:p>
            <w:pPr>
              <w:pStyle w:val="Compact"/>
              <w:jc w:val="left"/>
            </w:pPr>
            <w:r>
              <w:t xml:space="preserve">30,000</w:t>
            </w:r>
          </w:p>
        </w:tc>
      </w:tr>
      <w:tr>
        <w:tc>
          <w:tcPr/>
          <w:p>
            <w:pPr>
              <w:pStyle w:val="Compact"/>
              <w:jc w:val="left"/>
            </w:pPr>
            <w:r>
              <w:t xml:space="preserve">05</w:t>
            </w:r>
          </w:p>
        </w:tc>
        <w:tc>
          <w:tcPr/>
          <w:p>
            <w:pPr>
              <w:pStyle w:val="Compact"/>
              <w:jc w:val="left"/>
            </w:pPr>
            <w:r>
              <w:t xml:space="preserve">Crisis Intervention and Emergency Psychological Support – Psychologist to provide on-call crisis response for acute psychological emergencies at the Egypt Cairo office</w:t>
            </w:r>
          </w:p>
        </w:tc>
        <w:tc>
          <w:tcPr/>
          <w:p>
            <w:pPr>
              <w:pStyle w:val="Compact"/>
              <w:jc w:val="left"/>
            </w:pPr>
            <w:r>
              <w:t xml:space="preserve">1</w:t>
            </w:r>
          </w:p>
        </w:tc>
        <w:tc>
          <w:tcPr/>
          <w:p>
            <w:pPr>
              <w:pStyle w:val="Compact"/>
              <w:jc w:val="left"/>
            </w:pPr>
            <w:r>
              <w:t xml:space="preserve">Contract (6 months)</w:t>
            </w:r>
          </w:p>
        </w:tc>
        <w:tc>
          <w:tcPr/>
          <w:p>
            <w:pPr>
              <w:pStyle w:val="Compact"/>
              <w:jc w:val="left"/>
            </w:pPr>
            <w:r>
              <w:t xml:space="preserve">45,000</w:t>
            </w:r>
          </w:p>
        </w:tc>
        <w:tc>
          <w:tcPr/>
          <w:p>
            <w:pPr>
              <w:pStyle w:val="Compact"/>
              <w:jc w:val="left"/>
            </w:pPr>
            <w:r>
              <w:t xml:space="preserve">45,000</w:t>
            </w:r>
          </w:p>
        </w:tc>
      </w:tr>
      <w:tr>
        <w:tc>
          <w:tcPr/>
          <w:p>
            <w:pPr>
              <w:pStyle w:val="Compact"/>
              <w:jc w:val="left"/>
            </w:pPr>
            <w:r>
              <w:t xml:space="preserve">06</w:t>
            </w:r>
          </w:p>
        </w:tc>
        <w:tc>
          <w:tcPr/>
          <w:p>
            <w:pPr>
              <w:pStyle w:val="Compact"/>
              <w:jc w:val="left"/>
            </w:pPr>
            <w:r>
              <w:t xml:space="preserve">Psychologist Supervision and Case Consultation – Senior Psychologist oversight for complex cases requiring referral coordination with psychiatric specialists in Egypt Cairo</w:t>
            </w:r>
          </w:p>
        </w:tc>
        <w:tc>
          <w:tcPr/>
          <w:p>
            <w:pPr>
              <w:pStyle w:val="Compact"/>
              <w:jc w:val="left"/>
            </w:pPr>
            <w:r>
              <w:t xml:space="preserve">24</w:t>
            </w:r>
          </w:p>
        </w:tc>
        <w:tc>
          <w:tcPr/>
          <w:p>
            <w:pPr>
              <w:pStyle w:val="Compact"/>
              <w:jc w:val="left"/>
            </w:pPr>
            <w:r>
              <w:t xml:space="preserve">Hours</w:t>
            </w:r>
          </w:p>
        </w:tc>
        <w:tc>
          <w:tcPr/>
          <w:p>
            <w:pPr>
              <w:pStyle w:val="Compact"/>
              <w:jc w:val="left"/>
            </w:pPr>
            <w:r>
              <w:t xml:space="preserve">1,800</w:t>
            </w:r>
          </w:p>
        </w:tc>
        <w:tc>
          <w:tcPr/>
          <w:p>
            <w:pPr>
              <w:pStyle w:val="Compact"/>
              <w:jc w:val="left"/>
            </w:pPr>
            <w:r>
              <w:t xml:space="preserve">43,200</w:t>
            </w:r>
          </w:p>
        </w:tc>
      </w:tr>
      <w:tr>
        <w:tc>
          <w:tcPr>
            <w:gridSpan w:val="5"/>
          </w:tcPr>
          <w:p>
            <w:pPr>
              <w:pStyle w:val="Compact"/>
              <w:jc w:val="right"/>
            </w:pPr>
            <w:r>
              <w:t xml:space="preserve">TOTAL AMOUNT (EGP):</w:t>
            </w:r>
          </w:p>
        </w:tc>
        <w:tc>
          <w:tcPr/>
          <w:p>
            <w:pPr>
              <w:pStyle w:val="Compact"/>
              <w:jc w:val="left"/>
            </w:pPr>
            <w:r>
              <w:t xml:space="preserve">493,200</w:t>
            </w:r>
          </w:p>
        </w:tc>
      </w:tr>
      <w:tr>
        <w:tc>
          <w:tcPr>
            <w:gridSpan w:val="5"/>
          </w:tcPr>
          <w:p>
            <w:pPr>
              <w:pStyle w:val="Compact"/>
              <w:jc w:val="right"/>
            </w:pPr>
            <w:r>
              <w:t xml:space="preserve">VAT (14%):</w:t>
            </w:r>
          </w:p>
        </w:tc>
        <w:tc>
          <w:tcPr/>
          <w:p>
            <w:pPr>
              <w:pStyle w:val="Compact"/>
              <w:jc w:val="left"/>
            </w:pPr>
            <w:r>
              <w:t xml:space="preserve">69,048</w:t>
            </w:r>
          </w:p>
        </w:tc>
      </w:tr>
      <w:tr>
        <w:tc>
          <w:tcPr>
            <w:gridSpan w:val="5"/>
          </w:tcPr>
          <w:p>
            <w:pPr>
              <w:pStyle w:val="Compact"/>
              <w:jc w:val="right"/>
            </w:pPr>
            <w:r>
              <w:t xml:space="preserve">GRAND TOTAL (EGP):</w:t>
            </w:r>
          </w:p>
        </w:tc>
        <w:tc>
          <w:tcPr/>
          <w:p>
            <w:pPr>
              <w:pStyle w:val="Compact"/>
              <w:jc w:val="left"/>
            </w:pPr>
            <w:r>
              <w:t xml:space="preserve">562,248</w:t>
            </w:r>
          </w:p>
        </w:tc>
      </w:tr>
    </w:tbl>
    <w:p>
      <w:pPr>
        <w:pStyle w:val="BodyText"/>
      </w:pPr>
      <w:r>
        <w:t xml:space="preserve">Terms and Conditions</w:t>
      </w:r>
    </w:p>
    <w:p>
      <w:pPr>
        <w:numPr>
          <w:ilvl w:val="0"/>
          <w:numId w:val="1001"/>
        </w:numPr>
        <w:pStyle w:val="Compact"/>
      </w:pPr>
      <w:r>
        <w:rPr>
          <w:bCs/>
          <w:b/>
        </w:rPr>
        <w:t xml:space="preserve">Payment Terms:</w:t>
      </w:r>
      <w:r>
        <w:t xml:space="preserve"> </w:t>
      </w:r>
      <w:r>
        <w:t xml:space="preserve">Payment shall be made within thirty (30) calendar days of receipt of a valid invoice from the Psychologist. All payments shall be processed via bank transfer to the account designated by the Psychologist. The Purchase Order total is subject to the 14% Value Added Tax (VAT) as mandated by Egyptian tax law.</w:t>
      </w:r>
    </w:p>
    <w:p>
      <w:pPr>
        <w:numPr>
          <w:ilvl w:val="0"/>
          <w:numId w:val="1001"/>
        </w:numPr>
        <w:pStyle w:val="Compact"/>
      </w:pPr>
      <w:r>
        <w:rPr>
          <w:bCs/>
          <w:b/>
        </w:rPr>
        <w:t xml:space="preserve">Service Location:</w:t>
      </w:r>
      <w:r>
        <w:t xml:space="preserve"> </w:t>
      </w:r>
      <w:r>
        <w:t xml:space="preserve">All services under this Purchase Order shall be rendered at the Nile Valley Corporate Wellness Group headquarters located in Egypt Cairo, or at such other location within Egypt Cairo as mutually agreed upon in writing by both parties.</w:t>
      </w:r>
    </w:p>
    <w:p>
      <w:pPr>
        <w:numPr>
          <w:ilvl w:val="0"/>
          <w:numId w:val="1001"/>
        </w:numPr>
        <w:pStyle w:val="Compact"/>
      </w:pPr>
      <w:r>
        <w:rPr>
          <w:bCs/>
          <w:b/>
        </w:rPr>
        <w:t xml:space="preserve">Professional Licensure:</w:t>
      </w:r>
      <w:r>
        <w:t xml:space="preserve"> </w:t>
      </w:r>
      <w:r>
        <w:t xml:space="preserve">The Psychologist warrants that they hold a valid and current license to practice psychology in Egypt, issued by the Egyptian Ministry of Health and Population. The Psychologist shall provide a copy of their license upon request and shall notify the issuing organization immediately of any suspension, revocation, or change in licensure status.</w:t>
      </w:r>
    </w:p>
    <w:p>
      <w:pPr>
        <w:numPr>
          <w:ilvl w:val="0"/>
          <w:numId w:val="1001"/>
        </w:numPr>
        <w:pStyle w:val="Compact"/>
      </w:pPr>
      <w:r>
        <w:rPr>
          <w:bCs/>
          <w:b/>
        </w:rPr>
        <w:t xml:space="preserve">Confidentiality:</w:t>
      </w:r>
      <w:r>
        <w:t xml:space="preserve"> </w:t>
      </w:r>
      <w:r>
        <w:t xml:space="preserve">The Psychologist shall maintain absolute confidentiality regarding all client information, session notes, and assessment results. No individual employee data shall be disclosed to the organization without written consent from the employee, in compliance with Egyptian privacy regulations.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Psychologist shall be compensated for all services rendered up to the termination date.</w:t>
      </w:r>
    </w:p>
    <w:p>
      <w:pPr>
        <w:numPr>
          <w:ilvl w:val="0"/>
          <w:numId w:val="1001"/>
        </w:numPr>
        <w:pStyle w:val="Compact"/>
      </w:pPr>
      <w:r>
        <w:rPr>
          <w:bCs/>
          <w:b/>
        </w:rPr>
        <w:t xml:space="preserve">Dispute Resolution:</w:t>
      </w:r>
      <w:r>
        <w:t xml:space="preserve"> </w:t>
      </w:r>
      <w:r>
        <w:t xml:space="preserve">Any disputes arising from this Purchase Order shall be resolved through mediation in Egypt Cairo, and failing mediation, through the competent courts of Egypt Cairo in accordance with Egyptian civil law.</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mandates, or public health emergencies affecting Egypt Cairo.</w:t>
      </w:r>
    </w:p>
    <w:p>
      <w:pPr>
        <w:pStyle w:val="FirstParagraph"/>
      </w:pPr>
      <w:r>
        <w:t xml:space="preserve">Acceptance and Authorization</w:t>
      </w:r>
    </w:p>
    <w:p>
      <w:pPr>
        <w:pStyle w:val="BodyText"/>
      </w:pPr>
      <w:r>
        <w:t xml:space="preserve">By signing below, both parties acknowledge and agree to the terms, conditions, and scope of services outlined in this Purchase Order. The Psychologist confirms their availability and willingness to deliver all specified services in Egypt Cairo during the contract period. The issuing organization confirms its commitment to timely payment and provision of a suitable working environment for the Psychologist.</w:t>
      </w:r>
    </w:p>
    <w:p>
      <w:pPr>
        <w:pStyle w:val="BodyText"/>
      </w:pPr>
      <w:r>
        <w:rPr>
          <w:bCs/>
          <w:b/>
        </w:rPr>
        <w:t xml:space="preserve">For Nile Valley Corporate Wellness Group</w:t>
      </w:r>
      <w:r>
        <w:br/>
      </w:r>
      <w:r>
        <w:t xml:space="preserve">Dr. Ahmed Hassan – Procurement Director</w:t>
      </w:r>
      <w:r>
        <w:br/>
      </w:r>
      <w:r>
        <w:t xml:space="preserve">Date: _______________</w:t>
      </w:r>
    </w:p>
    <w:p>
      <w:pPr>
        <w:pStyle w:val="BodyText"/>
      </w:pPr>
      <w:r>
        <w:rPr>
          <w:bCs/>
          <w:b/>
        </w:rPr>
        <w:t xml:space="preserve">For the Psychologist (Service Provider)</w:t>
      </w:r>
      <w:r>
        <w:br/>
      </w:r>
      <w:r>
        <w:t xml:space="preserve">Dr. Mona El-Sayed, Ph.D.</w:t>
      </w:r>
      <w:r>
        <w:br/>
      </w:r>
      <w:r>
        <w:t xml:space="preserve">Date: _______________</w:t>
      </w:r>
    </w:p>
    <w:p>
      <w:pPr>
        <w:pStyle w:val="BodyText"/>
      </w:pPr>
      <w:r>
        <w:rPr>
          <w:bCs/>
          <w:b/>
        </w:rPr>
        <w:t xml:space="preserve">Important Notice:</w:t>
      </w:r>
      <w:r>
        <w:t xml:space="preserve"> </w:t>
      </w:r>
      <w:r>
        <w:t xml:space="preserve">This Purchase Order constitutes a binding procurement document for the engagement of a licensed Psychologist in Egypt Cairo. All services must comply with the Egyptian Psychologists Syndicate code of ethics and the regulations of the Egyptian Ministry of Health and Population. This document is valid only when signed and stamped by both authorized parties. For any amendments to this Purchase Order, a formal written addendum must be executed by both parties.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Psychologist Services - Egypt Cairo</dc:title>
  <dc:creator/>
  <dc:language>en</dc:language>
  <cp:keywords/>
  <dcterms:created xsi:type="dcterms:W3CDTF">2026-10-10T07:20:51Z</dcterms:created>
  <dcterms:modified xsi:type="dcterms:W3CDTF">2026-10-10T07:20:51Z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