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purchase-order"/>
    <w:p>
      <w:pPr>
        <w:pStyle w:val="Heading1"/>
      </w:pPr>
      <w:r>
        <w:t xml:space="preserve">PURCHASE ORDER</w:t>
      </w:r>
    </w:p>
    <w:p>
      <w:pPr>
        <w:pStyle w:val="FirstParagraph"/>
      </w:pPr>
      <w:r>
        <w:t xml:space="preserve">Psychological Services Procurement — Berlin, Germany</w:t>
      </w:r>
    </w:p>
    <w:p>
      <w:pPr>
        <w:pStyle w:val="BodyText"/>
      </w:pPr>
      <w:r>
        <w:t xml:space="preserve">PO No. DE-BER-2025-04782</w:t>
      </w:r>
    </w:p>
    <w:bookmarkEnd w:id="20"/>
    <w:bookmarkStart w:id="21" w:name="purchasing-entity-buyer"/>
    <w:p>
      <w:pPr>
        <w:pStyle w:val="Heading3"/>
      </w:pPr>
      <w:r>
        <w:t xml:space="preserve">Purchasing Entity (Buyer)</w:t>
      </w:r>
    </w:p>
    <w:p>
      <w:pPr>
        <w:pStyle w:val="FirstParagraph"/>
      </w:pPr>
      <w:r>
        <w:rPr>
          <w:bCs/>
          <w:b/>
        </w:rPr>
        <w:t xml:space="preserve">Charlottenburg Corporate Health GmbH</w:t>
      </w:r>
    </w:p>
    <w:p>
      <w:pPr>
        <w:pStyle w:val="BodyText"/>
      </w:pPr>
      <w:r>
        <w:t xml:space="preserve">Unter den Linden 42, 10117 Berlin, Germany</w:t>
      </w:r>
    </w:p>
    <w:p>
      <w:pPr>
        <w:pStyle w:val="BodyText"/>
      </w:pPr>
      <w:r>
        <w:t xml:space="preserve">HRB 123456 B, Amtsgericht Charlottenburg</w:t>
      </w:r>
    </w:p>
    <w:p>
      <w:pPr>
        <w:pStyle w:val="BodyText"/>
      </w:pPr>
      <w:r>
        <w:t xml:space="preserve">VAT ID: DE 312 456 789</w:t>
      </w:r>
    </w:p>
    <w:p>
      <w:pPr>
        <w:pStyle w:val="BodyText"/>
      </w:pPr>
      <w:r>
        <w:t xml:space="preserve">Contact: procurement@charlottenburg-health.de</w:t>
      </w:r>
    </w:p>
    <w:p>
      <w:pPr>
        <w:pStyle w:val="BodyText"/>
      </w:pPr>
      <w:r>
        <w:t xml:space="preserve">Phone: +49 30 555 0182</w:t>
      </w:r>
    </w:p>
    <w:bookmarkEnd w:id="21"/>
    <w:bookmarkStart w:id="22" w:name="supplier-psychologist"/>
    <w:p>
      <w:pPr>
        <w:pStyle w:val="Heading3"/>
      </w:pPr>
      <w:r>
        <w:t xml:space="preserve">Supplier (Psychologist)</w:t>
      </w:r>
    </w:p>
    <w:p>
      <w:pPr>
        <w:pStyle w:val="FirstParagraph"/>
      </w:pPr>
      <w:r>
        <w:rPr>
          <w:bCs/>
          <w:b/>
        </w:rPr>
        <w:t xml:space="preserve">Dr. med. psych. Anna Kessler</w:t>
      </w:r>
    </w:p>
    <w:p>
      <w:pPr>
        <w:pStyle w:val="BodyText"/>
      </w:pPr>
      <w:r>
        <w:t xml:space="preserve">Praxis für Klinische Psychologie</w:t>
      </w:r>
    </w:p>
    <w:p>
      <w:pPr>
        <w:pStyle w:val="BodyText"/>
      </w:pPr>
      <w:r>
        <w:t xml:space="preserve">Kastanienallee 17, 10435 Berlin-Prenzlauer Berg, Germany</w:t>
      </w:r>
    </w:p>
    <w:p>
      <w:pPr>
        <w:pStyle w:val="BodyText"/>
      </w:pPr>
      <w:r>
        <w:t xml:space="preserve">License No.: B-2019-4471 (Kammer für Psychologische Psychotherapeuten Berlin-Brandenburg)</w:t>
      </w:r>
    </w:p>
    <w:p>
      <w:pPr>
        <w:pStyle w:val="BodyText"/>
      </w:pPr>
      <w:r>
        <w:t xml:space="preserve">VAT ID: DE 298 765 431</w:t>
      </w:r>
    </w:p>
    <w:p>
      <w:pPr>
        <w:pStyle w:val="BodyText"/>
      </w:pPr>
      <w:r>
        <w:t xml:space="preserve">Contact: a.kessler@praxis-kessler-berlin.de</w:t>
      </w:r>
    </w:p>
    <w:p>
      <w:pPr>
        <w:pStyle w:val="BodyText"/>
      </w:pPr>
      <w:r>
        <w:t xml:space="preserve">Phone: +49 30 442 9917</w:t>
      </w:r>
    </w:p>
    <w:bookmarkEnd w:id="22"/>
    <w:p>
      <w:pPr>
        <w:pStyle w:val="BodyText"/>
      </w:pPr>
      <w:r>
        <w:rPr>
          <w:bCs/>
          <w:b/>
        </w:rPr>
        <w:t xml:space="preserve">PO Date: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p>
      <w:pPr>
        <w:pStyle w:val="BodyText"/>
      </w:pPr>
      <w:r>
        <w:rPr>
          <w:bCs/>
          <w:b/>
        </w:rPr>
        <w:t xml:space="preserve">Governing Law:</w:t>
      </w:r>
      <w:r>
        <w:t xml:space="preserve"> </w:t>
      </w:r>
      <w:r>
        <w:t xml:space="preserve">Federal Republic of Germany</w:t>
      </w:r>
    </w:p>
    <w:bookmarkStart w:id="23" w:name="X04a1a96a923f51d51531478a6b01c56facb17e2"/>
    <w:p>
      <w:pPr>
        <w:pStyle w:val="Heading2"/>
      </w:pPr>
      <w:r>
        <w:t xml:space="preserve">1. Scope of Procurement — Psychologist Services in Berlin</w:t>
      </w:r>
    </w:p>
    <w:p>
      <w:pPr>
        <w:pStyle w:val="FirstParagraph"/>
      </w:pPr>
      <w:r>
        <w:t xml:space="preserve">This Purchase Order is issued by Charlottenburg Corporate Health GmbH (hereinafter referred to as the "Buyer") to engage the services of Dr. med. psych. Anna Kessler, a licensed Psychologist registered with the Kammer für Psychologische Psychotherapeuten Berlin-Brandenburg (hereinafter referred to as the "Psychologist" or "Supplier"), to provide professional psychological assessment, counselling, and therapeutic services to the Buyer's employees at the Buyer's offices located in Berlin, Germany. The Psychologist shall deliver all services in accordance with the professional standards set forth by the Bundespsychotherapeutenkammer (Federal Association of Psychotherapists) and the applicable regulations of the Psychotherapeutengesetz (PsychThG) as currently in force in the Federal Republic of Germany.</w:t>
      </w:r>
    </w:p>
    <w:bookmarkEnd w:id="23"/>
    <w:bookmarkStart w:id="24" w:name="line-items-services-and-pricing"/>
    <w:p>
      <w:pPr>
        <w:pStyle w:val="Heading2"/>
      </w:pPr>
      <w:r>
        <w:t xml:space="preserve">2.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Individual psychological assessment and diagnostic consultation (per session, 60 min) conducted at the Psychologist's practice in Berlin-Prenzlauer Berg or at the Buyer's office in Berlin-Mitte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Cognitive-behavioural therapy (CBT) programme for workplace stress management (per session, 50 min), delivered by the Psychologist to groups of up to 8 employees</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Psychological health screening and risk assessment for the entire workforce (one-time comprehensive evaluation including written report)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Emergency psychological first aid and crisis intervention (on-call availability, 24/7, maximum 4 hours response time within Berlin city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Quarterly progress reports and consultation with the Buyer's occupational health team (per report, including 30-min debrief meeting)</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Workshop: "Mental Resilience in the Modern Workplace" (half-day, 4 hours, for up to 30 participants, venue in Berlin provided by Buyer)</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1,800.00</w:t>
            </w:r>
          </w:p>
        </w:tc>
        <w:tc>
          <w:tcPr/>
          <w:p>
            <w:pPr>
              <w:pStyle w:val="Compact"/>
              <w:jc w:val="left"/>
            </w:pPr>
            <w:r>
              <w:t xml:space="preserve">3,600.00</w:t>
            </w:r>
          </w:p>
        </w:tc>
      </w:tr>
      <w:tr>
        <w:tc>
          <w:tcPr>
            <w:gridSpan w:val="5"/>
          </w:tcPr>
          <w:p>
            <w:pPr>
              <w:pStyle w:val="Compact"/>
              <w:jc w:val="right"/>
            </w:pPr>
            <w:r>
              <w:t xml:space="preserve">Subtotal (excl. VAT)</w:t>
            </w:r>
          </w:p>
        </w:tc>
        <w:tc>
          <w:tcPr/>
          <w:p>
            <w:pPr>
              <w:pStyle w:val="Compact"/>
              <w:jc w:val="left"/>
            </w:pPr>
            <w:r>
              <w:t xml:space="preserve">51,300.00</w:t>
            </w:r>
          </w:p>
        </w:tc>
      </w:tr>
      <w:tr>
        <w:tc>
          <w:tcPr>
            <w:gridSpan w:val="5"/>
          </w:tcPr>
          <w:p>
            <w:pPr>
              <w:pStyle w:val="Compact"/>
              <w:jc w:val="right"/>
            </w:pPr>
            <w:r>
              <w:t xml:space="preserve">VAT (19% — German Umsatzsteuer)</w:t>
            </w:r>
          </w:p>
        </w:tc>
        <w:tc>
          <w:tcPr/>
          <w:p>
            <w:pPr>
              <w:pStyle w:val="Compact"/>
              <w:jc w:val="left"/>
            </w:pPr>
            <w:r>
              <w:t xml:space="preserve">9,747.00</w:t>
            </w:r>
          </w:p>
        </w:tc>
      </w:tr>
      <w:tr>
        <w:tc>
          <w:tcPr>
            <w:gridSpan w:val="5"/>
          </w:tcPr>
          <w:p>
            <w:pPr>
              <w:pStyle w:val="Compact"/>
              <w:jc w:val="right"/>
            </w:pPr>
            <w:r>
              <w:t xml:space="preserve">TOTAL AMOUNT DUE (incl. VAT)</w:t>
            </w:r>
          </w:p>
        </w:tc>
        <w:tc>
          <w:tcPr/>
          <w:p>
            <w:pPr>
              <w:pStyle w:val="Compact"/>
              <w:jc w:val="left"/>
            </w:pPr>
            <w:r>
              <w:t xml:space="preserve">61,047.00</w:t>
            </w:r>
          </w:p>
        </w:tc>
      </w:tr>
    </w:tbl>
    <w:bookmarkEnd w:id="24"/>
    <w:bookmarkStart w:id="25" w:name="terms-and-conditions"/>
    <w:p>
      <w:pPr>
        <w:pStyle w:val="Heading2"/>
      </w:pPr>
      <w:r>
        <w:t xml:space="preserve">3. Terms and Conditions</w:t>
      </w:r>
    </w:p>
    <w:p>
      <w:pPr>
        <w:pStyle w:val="FirstParagraph"/>
      </w:pPr>
      <w:r>
        <w:rPr>
          <w:bCs/>
          <w:b/>
        </w:rPr>
        <w:t xml:space="preserve">3.1 Professional Qualification.</w:t>
      </w:r>
      <w:r>
        <w:t xml:space="preserve"> </w:t>
      </w:r>
      <w:r>
        <w:t xml:space="preserve">The Psychologist warrants that she holds a valid licence to practise as a Psychologist in the state of Berlin, Germany, and is a registered member in good standing of the Kammer für Psychologische Psychotherapeuten Berlin-Brandenburg. The Psychologist shall maintain all necessary professional liability insurance (Berufshaftpflichtversicherung) with a minimum coverage of EUR 1,000,000 per claim throughout the duration of this Purchase Order.</w:t>
      </w:r>
    </w:p>
    <w:p>
      <w:pPr>
        <w:pStyle w:val="BodyText"/>
      </w:pPr>
      <w:r>
        <w:rPr>
          <w:bCs/>
          <w:b/>
        </w:rPr>
        <w:t xml:space="preserve">3.2 Confidentiality and Data Protection.</w:t>
      </w:r>
      <w:r>
        <w:t xml:space="preserve"> </w:t>
      </w:r>
      <w:r>
        <w:t xml:space="preserve">All psychological records, session notes, diagnostic reports, and personal data of the Buyer's employees shall be handled in strict accordance with the General Data Protection Regulation (GDPR / EU-DSGVO) and the Federal Data Protection Act (Bundesdatenschutzgesetz, BDSG). The Psychologist shall not disclose any client information to the Buyer beyond the scope of the quarterly progress reports specified in Item 05, and only with the prior written consent of the affected employee.</w:t>
      </w:r>
    </w:p>
    <w:p>
      <w:pPr>
        <w:pStyle w:val="BodyText"/>
      </w:pPr>
      <w:r>
        <w:rPr>
          <w:bCs/>
          <w:b/>
        </w:rPr>
        <w:t xml:space="preserve">3.3 Place of Performance.</w:t>
      </w:r>
      <w:r>
        <w:t xml:space="preserve"> </w:t>
      </w:r>
      <w:r>
        <w:t xml:space="preserve">All services under this Purchase Order shall be performed within the city of Berlin, Germany. The primary service location shall be the Psychologist's practice at Kastanienallee 17, 10435 Berlin. On-site services at the Buyer's premises in Berlin-Mitte shall be arranged by mutual agreement no fewer than five (5) business days in advance.</w:t>
      </w:r>
    </w:p>
    <w:p>
      <w:pPr>
        <w:pStyle w:val="BodyText"/>
      </w:pPr>
      <w:r>
        <w:rPr>
          <w:bCs/>
          <w:b/>
        </w:rPr>
        <w:t xml:space="preserve">3.4 Payment.</w:t>
      </w:r>
      <w:r>
        <w:t xml:space="preserve"> </w:t>
      </w:r>
      <w:r>
        <w:t xml:space="preserve">Invoices shall be submitted monthly in arrears. Payment shall be made via bank transfer (SEPA-Überweisung) to the account designated by the Psychologist within thirty (30) calendar days of receipt of a valid invoice. Late payments shall accrue interest at the statutory rate under Section 288 of the German Civil Code (Bürgerliches Gesetzbuch, BGB).</w:t>
      </w:r>
    </w:p>
    <w:p>
      <w:pPr>
        <w:pStyle w:val="BodyText"/>
      </w:pPr>
      <w:r>
        <w:rPr>
          <w:bCs/>
          <w:b/>
        </w:rPr>
        <w:t xml:space="preserve">3.5 Cancellation and Termination.</w:t>
      </w:r>
      <w:r>
        <w:t xml:space="preserve"> </w:t>
      </w:r>
      <w:r>
        <w:t xml:space="preserve">Either party may terminate this Purchase Order with a written notice period of sixty (60) days. In the event of termination, the Psychologist shall be compensated for all services rendered up to the effective date of termination. The Buyer reserves the right to terminate immediately without notice in cases of gross professional misconduct, loss of licence, or material breach of the data protection obligations outlined in Section 3.2.</w:t>
      </w:r>
    </w:p>
    <w:p>
      <w:pPr>
        <w:pStyle w:val="BodyText"/>
      </w:pPr>
      <w:r>
        <w:rPr>
          <w:bCs/>
          <w:b/>
        </w:rPr>
        <w:t xml:space="preserve">3.6 Dispute Resolution.</w:t>
      </w:r>
      <w:r>
        <w:t xml:space="preserve"> </w:t>
      </w:r>
      <w:r>
        <w:t xml:space="preserve">Any disputes arising from or in connection with this Purchase Order shall be resolved amicably. Failing amicable resolution within thirty (30) days, the competent courts of Berlin, Germany shall have exclusive jurisdiction. The applicable law shall be the law of the Federal Republic of Germany.</w:t>
      </w:r>
    </w:p>
    <w:p>
      <w:pPr>
        <w:pStyle w:val="BodyText"/>
      </w:pPr>
      <w:r>
        <w:rPr>
          <w:bCs/>
          <w:b/>
        </w:rPr>
        <w:t xml:space="preserve">3.7 Force Majeure.</w:t>
      </w:r>
      <w:r>
        <w:t xml:space="preserve"> </w:t>
      </w:r>
      <w:r>
        <w:t xml:space="preserve">Neither party shall be liable for delays or failures in performance caused by events beyond reasonable control, including but not limited to natural disasters, pandemics, or government-mandated closures affecting the city of Berlin, Germany.</w:t>
      </w:r>
    </w:p>
    <w:bookmarkEnd w:id="25"/>
    <w:bookmarkStart w:id="26" w:name="acceptance-and-authorisation"/>
    <w:p>
      <w:pPr>
        <w:pStyle w:val="Heading2"/>
      </w:pPr>
      <w:r>
        <w:t xml:space="preserve">4. Acceptance and Authorisation</w:t>
      </w:r>
    </w:p>
    <w:p>
      <w:pPr>
        <w:pStyle w:val="FirstParagraph"/>
      </w:pPr>
      <w:r>
        <w:t xml:space="preserve">This Purchase Order constitutes a binding procurement commitment by the Buyer for the psychological services described herein. The Psychologist's acceptance of this Purchase Order shall be confirmed in writing (email or signed copy) within ten (10) business days of the PO date. Failure to confirm within this period shall be deemed a declination of this Purchase Order.</w:t>
      </w:r>
    </w:p>
    <w:p>
      <w:pPr>
        <w:pStyle w:val="BodyText"/>
      </w:pPr>
      <w:r>
        <w:rPr>
          <w:bCs/>
          <w:b/>
        </w:rPr>
        <w:t xml:space="preserve">For and on behalf of the Buyer:</w:t>
      </w:r>
    </w:p>
    <w:p>
      <w:pPr>
        <w:pStyle w:val="BodyText"/>
      </w:pPr>
      <w:r>
        <w:t xml:space="preserve">Charlottenburg Corporate Health GmbH</w:t>
      </w:r>
    </w:p>
    <w:p>
      <w:pPr>
        <w:pStyle w:val="BodyText"/>
      </w:pPr>
      <w:r>
        <w:t xml:space="preserve">Name: Markus Steinberg</w:t>
      </w:r>
    </w:p>
    <w:p>
      <w:pPr>
        <w:pStyle w:val="BodyText"/>
      </w:pPr>
      <w:r>
        <w:t xml:space="preserve">Title: Head of Procurement &amp; Corporate Health</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Psychologist (Supplier):</w:t>
      </w:r>
    </w:p>
    <w:p>
      <w:pPr>
        <w:pStyle w:val="BodyText"/>
      </w:pPr>
      <w:r>
        <w:t xml:space="preserve">Praxis für Klinische Psychologie Dr. A. Kessler</w:t>
      </w:r>
    </w:p>
    <w:p>
      <w:pPr>
        <w:pStyle w:val="BodyText"/>
      </w:pPr>
      <w:r>
        <w:t xml:space="preserve">Name: Dr. med. psych. Anna Kessler</w:t>
      </w:r>
    </w:p>
    <w:p>
      <w:pPr>
        <w:pStyle w:val="BodyText"/>
      </w:pPr>
      <w:r>
        <w:t xml:space="preserve">Title: Licensed Psychologist, Berlin</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DE-BER-2025-04782 — Issued in Berlin, Germany — Page 1 of 1</w:t>
      </w:r>
    </w:p>
    <w:p>
      <w:pPr>
        <w:pStyle w:val="BodyText"/>
      </w:pPr>
      <w:r>
        <w:t xml:space="preserve">This document is governed by the laws of the Federal Republic of Germany. All references to "Berlin" refer to the city of Berlin, capital of Germany. The Psychologist services described herein are subject to the Psychotherapeutengesetz (PsychThG) and the professional code of conduct of the Bundespsychotherapeutenkammer.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Berlin, Germany</dc:title>
  <dc:creator/>
  <dc:language>en</dc:language>
  <cp:keywords/>
  <dcterms:created xsi:type="dcterms:W3CDTF">2026-10-10T08:32:07Z</dcterms:created>
  <dcterms:modified xsi:type="dcterms:W3CDTF">2026-10-10T08:32:07Z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