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5" w:name="purchase-order"/>
    <w:p>
      <w:pPr>
        <w:pStyle w:val="Heading1"/>
      </w:pPr>
      <w:r>
        <w:t xml:space="preserve">PURCHASE ORDER</w:t>
      </w:r>
    </w:p>
    <w:p>
      <w:pPr>
        <w:pStyle w:val="FirstParagraph"/>
      </w:pPr>
      <w:r>
        <w:rPr>
          <w:bCs/>
          <w:b/>
        </w:rPr>
        <w:t xml:space="preserve">Document Reference:</w:t>
      </w:r>
      <w:r>
        <w:t xml:space="preserve"> </w:t>
      </w:r>
      <w:r>
        <w:t xml:space="preserve">PO-JKT-PSY-2025-0047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Indonesia Jakarta</w:t>
      </w:r>
    </w:p>
    <w:p>
      <w:pPr>
        <w:pStyle w:val="BodyText"/>
      </w:pPr>
      <w:r>
        <w:rPr>
          <w:bCs/>
          <w:b/>
        </w:rPr>
        <w:t xml:space="preserve">Purchase Order No.:</w:t>
      </w:r>
      <w:r>
        <w:t xml:space="preserve"> </w:t>
      </w:r>
      <w:r>
        <w:t xml:space="preserve">PO-JKT-PSY-2025-0047</w:t>
      </w:r>
      <w:r>
        <w:br/>
      </w:r>
      <w:r>
        <w:rPr>
          <w:bCs/>
          <w:b/>
        </w:rPr>
        <w:t xml:space="preserve">Priority:</w:t>
      </w:r>
      <w:r>
        <w:t xml:space="preserve"> </w:t>
      </w:r>
      <w:r>
        <w:t xml:space="preserve">Standard</w:t>
      </w:r>
      <w:r>
        <w:br/>
      </w:r>
      <w:r>
        <w:rPr>
          <w:bCs/>
          <w:b/>
        </w:rPr>
        <w:t xml:space="preserve">Department:</w:t>
      </w:r>
      <w:r>
        <w:t xml:space="preserve"> </w:t>
      </w:r>
      <w:r>
        <w:t xml:space="preserve">Human Resources &amp; Employee Wellness</w:t>
      </w:r>
    </w:p>
    <w:bookmarkStart w:id="20" w:name="parties-involved"/>
    <w:p>
      <w:pPr>
        <w:pStyle w:val="Heading2"/>
      </w:pPr>
      <w:r>
        <w:t xml:space="preserve">1. Parties Involved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PT Nusantara Corporate Wellness Solutions</w:t>
            </w:r>
          </w:p>
        </w:tc>
        <w:tc>
          <w:tcPr/>
          <w:p>
            <w:pPr>
              <w:pStyle w:val="Compact"/>
              <w:jc w:val="left"/>
            </w:pPr>
            <w:r>
              <w:t xml:space="preserve">Jl. Jend. Sudirman Kav. 52-53, SCBD District, Indonesia Jakarta, 12190</w:t>
            </w:r>
          </w:p>
        </w:tc>
        <w:tc>
          <w:tcPr/>
          <w:p>
            <w:pPr>
              <w:pStyle w:val="Compact"/>
              <w:jc w:val="left"/>
            </w:pPr>
            <w:r>
              <w:t xml:space="preserve">procurement@nusantarawellness.co.id</w:t>
            </w:r>
            <w:r>
              <w:br/>
            </w:r>
            <w:r>
              <w:t xml:space="preserve">+62-21-520-8847</w:t>
            </w:r>
          </w:p>
        </w:tc>
      </w:tr>
      <w:tr>
        <w:tc>
          <w:tcPr/>
          <w:p>
            <w:pPr>
              <w:pStyle w:val="Compact"/>
              <w:jc w:val="left"/>
            </w:pPr>
            <w:r>
              <w:rPr>
                <w:bCs/>
                <w:b/>
              </w:rPr>
              <w:t xml:space="preserve">Seller / Service Provider</w:t>
            </w:r>
          </w:p>
        </w:tc>
        <w:tc>
          <w:tcPr/>
          <w:p>
            <w:pPr>
              <w:pStyle w:val="Compact"/>
              <w:jc w:val="left"/>
            </w:pPr>
            <w:r>
              <w:t xml:space="preserve">Dr. Anindya Prameswari, M.Psi., Psikolog</w:t>
            </w:r>
          </w:p>
        </w:tc>
        <w:tc>
          <w:tcPr/>
          <w:p>
            <w:pPr>
              <w:pStyle w:val="Compact"/>
              <w:jc w:val="left"/>
            </w:pPr>
            <w:r>
              <w:t xml:space="preserve">Menara PsychCare Indonesia, Floor 12, Jl. HR Rasuna Said Kav. 1-2, Indonesia Jakarta, 12950</w:t>
            </w:r>
          </w:p>
        </w:tc>
        <w:tc>
          <w:tcPr/>
          <w:p>
            <w:pPr>
              <w:pStyle w:val="Compact"/>
              <w:jc w:val="left"/>
            </w:pPr>
            <w:r>
              <w:t xml:space="preserve">dr.anindya@psychcarejkt.com</w:t>
            </w:r>
            <w:r>
              <w:br/>
            </w:r>
            <w:r>
              <w:t xml:space="preserve">+62-812-9934-5678</w:t>
            </w:r>
          </w:p>
        </w:tc>
      </w:tr>
    </w:tbl>
    <w:bookmarkEnd w:id="20"/>
    <w:bookmarkStart w:id="21" w:name="description-of-purchase-order"/>
    <w:p>
      <w:pPr>
        <w:pStyle w:val="Heading2"/>
      </w:pPr>
      <w:r>
        <w:t xml:space="preserve">2. Description of Purchase Order</w:t>
      </w:r>
    </w:p>
    <w:p>
      <w:pPr>
        <w:pStyle w:val="FirstParagraph"/>
      </w:pPr>
      <w:r>
        <w:t xml:space="preserve">This Purchase Order is issued by PT Nusantara Corporate Wellness Solutions to formally engage the services of a licensed</w:t>
      </w:r>
      <w:r>
        <w:t xml:space="preserve"> </w:t>
      </w:r>
      <w:r>
        <w:rPr>
          <w:bCs/>
          <w:b/>
        </w:rPr>
        <w:t xml:space="preserve">Psychologist</w:t>
      </w:r>
      <w:r>
        <w:t xml:space="preserve"> </w:t>
      </w:r>
      <w:r>
        <w:t xml:space="preserve">for the provision of comprehensive mental health and psychological support services to employees of the buyer. The engagement is specifically scoped for operations conducted within the metropolitan area of</w:t>
      </w:r>
      <w:r>
        <w:t xml:space="preserve"> </w:t>
      </w:r>
      <w:r>
        <w:rPr>
          <w:bCs/>
          <w:b/>
        </w:rPr>
        <w:t xml:space="preserve">Indonesia Jakarta</w:t>
      </w:r>
      <w:r>
        <w:t xml:space="preserve">, and all deliverables, consultations, and on-site visits shall be performed at the buyer's primary office located in the SCBD District of Indonesia Jakarta unless otherwise specified in writing by both parties.</w:t>
      </w:r>
    </w:p>
    <w:p>
      <w:pPr>
        <w:pStyle w:val="BodyText"/>
      </w:pPr>
      <w:r>
        <w:t xml:space="preserve">The</w:t>
      </w:r>
      <w:r>
        <w:t xml:space="preserve"> </w:t>
      </w:r>
      <w:r>
        <w:rPr>
          <w:bCs/>
          <w:b/>
        </w:rPr>
        <w:t xml:space="preserve">Psychologist</w:t>
      </w:r>
      <w:r>
        <w:t xml:space="preserve"> </w:t>
      </w:r>
      <w:r>
        <w:t xml:space="preserve">engaged under this Purchase Order shall hold a valid license issued by the Indonesian Psychological Association (HIMPSI) and shall possess a minimum of eight (8) years of post-licensure clinical experience in organizational psychology, employee assistance programs, and corporate mental health interventions. The Psychologist is expected to demonstrate proficiency in both Bahasa Indonesia and English to accommodate the multinational workforce of the buyer.</w:t>
      </w:r>
    </w:p>
    <w:bookmarkEnd w:id="21"/>
    <w:bookmarkStart w:id="22" w:name="scope-of-services-and-line-items"/>
    <w:p>
      <w:pPr>
        <w:pStyle w:val="Heading2"/>
      </w:pPr>
      <w:r>
        <w:t xml:space="preserve">3.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Initial organizational mental health assessment and psychometric screening for 250 employees at the Indonesia Jakarta headquarters</w:t>
            </w:r>
          </w:p>
        </w:tc>
        <w:tc>
          <w:tcPr/>
          <w:p>
            <w:pPr>
              <w:pStyle w:val="Compact"/>
              <w:jc w:val="left"/>
            </w:pPr>
            <w:r>
              <w:t xml:space="preserve">1 engagement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Individual one-on-one psychological counseling sessions (60 minutes each) provided by the Psychologist at the Indonesia Jakarta office or via secure telehealth platform</w:t>
            </w:r>
          </w:p>
        </w:tc>
        <w:tc>
          <w:tcPr/>
          <w:p>
            <w:pPr>
              <w:pStyle w:val="Compact"/>
              <w:jc w:val="left"/>
            </w:pPr>
            <w:r>
              <w:t xml:space="preserve">120 sessions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03</w:t>
            </w:r>
          </w:p>
        </w:tc>
        <w:tc>
          <w:tcPr/>
          <w:p>
            <w:pPr>
              <w:pStyle w:val="Compact"/>
              <w:jc w:val="left"/>
            </w:pPr>
            <w:r>
              <w:t xml:space="preserve">Group psychoeducational workshops on stress management, burnout prevention, and emotional resilience (90 minutes per session)</w:t>
            </w:r>
          </w:p>
        </w:tc>
        <w:tc>
          <w:tcPr/>
          <w:p>
            <w:pPr>
              <w:pStyle w:val="Compact"/>
              <w:jc w:val="left"/>
            </w:pPr>
            <w:r>
              <w:t xml:space="preserve">12 workshops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Monthly progress reports and executive briefing to the HR Director summarizing anonymized psychological wellness metrics for the Indonesia Jakarta workforce</w:t>
            </w:r>
          </w:p>
        </w:tc>
        <w:tc>
          <w:tcPr/>
          <w:p>
            <w:pPr>
              <w:pStyle w:val="Compact"/>
              <w:jc w:val="left"/>
            </w:pPr>
            <w:r>
              <w:t xml:space="preserve">6 months</w:t>
            </w:r>
          </w:p>
        </w:tc>
        <w:tc>
          <w:tcPr/>
          <w:p>
            <w:pPr>
              <w:pStyle w:val="Compact"/>
              <w:jc w:val="left"/>
            </w:pPr>
            <w:r>
              <w:t xml:space="preserve">5,000,000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Emergency psychological first aid and crisis intervention support (on-call, 24/7 availability within Indonesia Jakarta metro area)</w:t>
            </w:r>
          </w:p>
        </w:tc>
        <w:tc>
          <w:tcPr/>
          <w:p>
            <w:pPr>
              <w:pStyle w:val="Compact"/>
              <w:jc w:val="left"/>
            </w:pPr>
            <w:r>
              <w:t xml:space="preserve">6 months</w:t>
            </w:r>
          </w:p>
        </w:tc>
        <w:tc>
          <w:tcPr/>
          <w:p>
            <w:pPr>
              <w:pStyle w:val="Compact"/>
              <w:jc w:val="left"/>
            </w:pPr>
            <w:r>
              <w:t xml:space="preserve">10,000,000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Development of a customized Employee Assistance Program (EAP) framework tailored to the cultural and regulatory context of Indonesia Jakarta</w:t>
            </w:r>
          </w:p>
        </w:tc>
        <w:tc>
          <w:tcPr/>
          <w:p>
            <w:pPr>
              <w:pStyle w:val="Compact"/>
              <w:jc w:val="left"/>
            </w:pPr>
            <w:r>
              <w:t xml:space="preserve">1 deliverable</w:t>
            </w:r>
          </w:p>
        </w:tc>
        <w:tc>
          <w:tcPr/>
          <w:p>
            <w:pPr>
              <w:pStyle w:val="Compact"/>
              <w:jc w:val="left"/>
            </w:pPr>
            <w:r>
              <w:t xml:space="preserve">25,000,000</w:t>
            </w:r>
          </w:p>
        </w:tc>
        <w:tc>
          <w:tcPr/>
          <w:p>
            <w:pPr>
              <w:pStyle w:val="Compact"/>
              <w:jc w:val="left"/>
            </w:pPr>
            <w:r>
              <w:t xml:space="preserve">25,000,000</w:t>
            </w:r>
          </w:p>
        </w:tc>
      </w:tr>
      <w:tr>
        <w:tc>
          <w:tcPr>
            <w:gridSpan w:val="4"/>
          </w:tcPr>
          <w:p>
            <w:pPr>
              <w:pStyle w:val="Compact"/>
              <w:jc w:val="left"/>
            </w:pPr>
            <w:r>
              <w:rPr>
                <w:bCs/>
                <w:b/>
              </w:rPr>
              <w:t xml:space="preserve">TOTAL PURCHASE ORDER VALUE</w:t>
            </w:r>
          </w:p>
        </w:tc>
        <w:tc>
          <w:tcPr/>
          <w:p>
            <w:pPr>
              <w:pStyle w:val="Compact"/>
              <w:jc w:val="left"/>
            </w:pPr>
            <w:r>
              <w:rPr>
                <w:bCs/>
                <w:b/>
              </w:rPr>
              <w:t xml:space="preserve">IDR 436,000,000</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in three (3) equal installments via bank transfer to the account designated by the Psychologist. The first installment (33%) is due upon acceptance of this Purchase Order. The second installment (33%) is due at the midpoint of the six-month engagement period. The final installment (34%) is due upon completion of all deliverables and submission of the final EAP framework document. All payments are subject to the standard 30-day net payment cycle from the date of invoice receipt.</w:t>
      </w:r>
    </w:p>
    <w:p>
      <w:pPr>
        <w:pStyle w:val="BodyText"/>
      </w:pPr>
      <w:r>
        <w:rPr>
          <w:bCs/>
          <w:b/>
        </w:rPr>
        <w:t xml:space="preserve">4.2 Confidentiality and Data Protection:</w:t>
      </w:r>
      <w:r>
        <w:t xml:space="preserve"> </w:t>
      </w:r>
      <w:r>
        <w:t xml:space="preserve">The Psychologist shall adhere strictly to the Indonesian Personal Data Protection Law (UU No. 27 Tahun 2022) and all applicable regulations governing the handling of sensitive psychological and medical records. All client data collected during the engagement in Indonesia Jakarta shall be stored on encrypted servers located within the Republic of Indonesia and shall not be transferred to any third party without the explicit written consent of the employee and the buyer.</w:t>
      </w:r>
    </w:p>
    <w:p>
      <w:pPr>
        <w:pStyle w:val="BodyText"/>
      </w:pPr>
      <w:r>
        <w:rPr>
          <w:bCs/>
          <w:b/>
        </w:rPr>
        <w:t xml:space="preserve">4.3 Professional Standards:</w:t>
      </w:r>
      <w:r>
        <w:t xml:space="preserve"> </w:t>
      </w:r>
      <w:r>
        <w:t xml:space="preserve">The Psychologist shall conduct all services in accordance with the Code of Ethics of HIMPSI and the standards set forth by the Indonesian Ministry of Health. Any breach of professional conduct shall constitute grounds for immediate termination of this Purchase Order without penalty to the buyer.</w:t>
      </w:r>
    </w:p>
    <w:p>
      <w:pPr>
        <w:pStyle w:val="BodyText"/>
      </w:pPr>
      <w:r>
        <w:rPr>
          <w:bCs/>
          <w:b/>
        </w:rPr>
        <w:t xml:space="preserve">4.4 Location and Logistics:</w:t>
      </w:r>
      <w:r>
        <w:t xml:space="preserve"> </w:t>
      </w:r>
      <w:r>
        <w:t xml:space="preserve">All on-site services shall be conducted at the buyer's premises in Indonesia Jakarta or at mutually agreed alternative locations within the Indonesia Jakarta metropolitan area. Travel and transportation costs within Indonesia Jakarta are included in the unit rates specified in Section 3. Any travel outside the Indonesia Jakarta metro area shall be subject to a separate written amendment to this Purchase Order.</w:t>
      </w:r>
    </w:p>
    <w:p>
      <w:pPr>
        <w:pStyle w:val="BodyText"/>
      </w:pPr>
      <w:r>
        <w:rPr>
          <w:bCs/>
          <w:b/>
        </w:rPr>
        <w:t xml:space="preserve">4.5 Termination:</w:t>
      </w:r>
      <w:r>
        <w:t xml:space="preserve"> </w:t>
      </w:r>
      <w:r>
        <w:t xml:space="preserve">Either party may terminate this Purchase Order with thirty (30) days written notice. In the event of termination, the buyer shall be liable only for services rendered up to the date of termination. The Psychologist shall ensure a smooth transition of all ongoing client cases to a successor professional of the buyer's choosing.</w:t>
      </w:r>
    </w:p>
    <w:p>
      <w:pPr>
        <w:pStyle w:val="BodyText"/>
      </w:pPr>
      <w:r>
        <w:rPr>
          <w:bCs/>
          <w:b/>
        </w:rPr>
        <w:t xml:space="preserve">4.6 Governing Law:</w:t>
      </w:r>
      <w:r>
        <w:t xml:space="preserve"> </w:t>
      </w:r>
      <w:r>
        <w:t xml:space="preserve">This Purchase Order shall be governed by and construed in accordance with the laws of the Republic of Indonesia. Any disputes arising from this Purchase Order shall be resolved through arbitration in Indonesia Jakarta in accordance with the rules of the Indonesian National Board of Arbitration (BANI).</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engagement of the Psychologist for the services described herein, to be delivered in Indonesia Jakarta for the duration specified. This Purchase Order supersedes all prior negotiations, correspondence, and understandings between the parties regarding the subject matter.</w:t>
      </w:r>
    </w:p>
    <w:p>
      <w:pPr>
        <w:pStyle w:val="BodyText"/>
      </w:pPr>
      <w:r>
        <w:rPr>
          <w:bCs/>
          <w:b/>
        </w:rPr>
        <w:t xml:space="preserve">For and on behalf of the Buyer:</w:t>
      </w:r>
      <w:r>
        <w:br/>
      </w:r>
      <w:r>
        <w:t xml:space="preserve">PT Nusantara Corporate Wellness Solutions</w:t>
      </w:r>
    </w:p>
    <w:p>
      <w:pPr>
        <w:pStyle w:val="BodyText"/>
      </w:pPr>
      <w:r>
        <w:rPr>
          <w:bCs/>
          <w:b/>
        </w:rPr>
        <w:t xml:space="preserve">Name:</w:t>
      </w:r>
      <w:r>
        <w:t xml:space="preserve"> </w:t>
      </w:r>
      <w:r>
        <w:t xml:space="preserve">Budi Santoso, S.E., M.M.</w:t>
      </w:r>
      <w:r>
        <w:br/>
      </w:r>
      <w:r>
        <w:rPr>
          <w:bCs/>
          <w:b/>
        </w:rPr>
        <w:t xml:space="preserve">Title:</w:t>
      </w:r>
      <w:r>
        <w:t xml:space="preserve"> </w:t>
      </w:r>
      <w:r>
        <w:t xml:space="preserve">Director of Procurement &amp; Operations</w:t>
      </w:r>
      <w:r>
        <w:br/>
      </w:r>
      <w:r>
        <w:rPr>
          <w:bCs/>
          <w:b/>
        </w:rPr>
        <w:t xml:space="preserve">Date:</w:t>
      </w:r>
      <w:r>
        <w:t xml:space="preserve"> </w:t>
      </w:r>
      <w:r>
        <w:t xml:space="preserve">_______________</w:t>
      </w:r>
    </w:p>
    <w:p>
      <w:pPr>
        <w:pStyle w:val="BodyText"/>
      </w:pPr>
      <w:r>
        <w:rPr>
          <w:bCs/>
          <w:b/>
        </w:rPr>
        <w:t xml:space="preserve">For and on behalf of the Seller / Psychologist:</w:t>
      </w:r>
      <w:r>
        <w:br/>
      </w:r>
      <w:r>
        <w:t xml:space="preserve">Dr. Anindya Prameswari, M.Psi., Psikolog</w:t>
      </w:r>
    </w:p>
    <w:p>
      <w:pPr>
        <w:pStyle w:val="BodyText"/>
      </w:pPr>
      <w:r>
        <w:rPr>
          <w:bCs/>
          <w:b/>
        </w:rPr>
        <w:t xml:space="preserve">Name:</w:t>
      </w:r>
      <w:r>
        <w:t xml:space="preserve"> </w:t>
      </w:r>
      <w:r>
        <w:t xml:space="preserve">Dr. Anindya Prameswari</w:t>
      </w:r>
      <w:r>
        <w:br/>
      </w:r>
      <w:r>
        <w:rPr>
          <w:bCs/>
          <w:b/>
        </w:rPr>
        <w:t xml:space="preserve">Title:</w:t>
      </w:r>
      <w:r>
        <w:t xml:space="preserve"> </w:t>
      </w:r>
      <w:r>
        <w:t xml:space="preserve">Licensed Clinical Psychologist (HIMPSI Reg. No. 2018-04521)</w:t>
      </w:r>
      <w:r>
        <w:br/>
      </w:r>
      <w:r>
        <w:rPr>
          <w:bCs/>
          <w:b/>
        </w:rPr>
        <w:t xml:space="preserve">Date:</w:t>
      </w:r>
      <w:r>
        <w:t xml:space="preserve"> </w:t>
      </w:r>
      <w:r>
        <w:t xml:space="preserve">_______________</w:t>
      </w:r>
    </w:p>
    <w:p>
      <w:pPr>
        <w:pStyle w:val="BodyText"/>
      </w:pPr>
      <w:r>
        <w:t xml:space="preserve">This Purchase Order (PO-JKT-PSY-2025-0047) is issued for the engagement of a Psychologist in Indonesia Jakarta.</w:t>
      </w:r>
      <w:r>
        <w:t xml:space="preserve"> </w:t>
      </w:r>
      <w:r>
        <w:t xml:space="preserve">Document generated on 15 June 2025. Unauthorized reproduction is prohibited.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Indonesia Jakarta</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file>