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purchase-order"/>
    <w:p>
      <w:pPr>
        <w:pStyle w:val="Heading1"/>
      </w:pPr>
      <w:r>
        <w:t xml:space="preserve">PURCHASE ORDER</w:t>
      </w:r>
    </w:p>
    <w:p>
      <w:pPr>
        <w:pStyle w:val="FirstParagraph"/>
      </w:pPr>
      <w:r>
        <w:t xml:space="preserve">Professional Services Procurement – Clinical Psychology Division</w:t>
      </w:r>
    </w:p>
    <w:p>
      <w:pPr>
        <w:pStyle w:val="BodyText"/>
      </w:pPr>
      <w:r>
        <w:t xml:space="preserve">Issued in Pakistan Karachi, Sindh Province</w:t>
      </w:r>
    </w:p>
    <w:bookmarkEnd w:id="20"/>
    <w:p>
      <w:pPr>
        <w:pStyle w:val="BodyText"/>
      </w:pPr>
      <w:r>
        <w:rPr>
          <w:bCs/>
          <w:b/>
        </w:rPr>
        <w:t xml:space="preserve">Purchase Order No.:</w:t>
      </w:r>
      <w:r>
        <w:t xml:space="preserve"> </w:t>
      </w:r>
      <w:r>
        <w:t xml:space="preserve">PO/KHI/PSY/2025-0472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Pakistani Rupee (PKR)</w:t>
      </w:r>
      <w:r>
        <w:br/>
      </w:r>
      <w:r>
        <w:rPr>
          <w:bCs/>
          <w:b/>
        </w:rPr>
        <w:t xml:space="preserve">GST / Tax:</w:t>
      </w:r>
      <w:r>
        <w:t xml:space="preserve"> </w:t>
      </w:r>
      <w:r>
        <w:t xml:space="preserve">16% Applicable</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Organization</w:t>
            </w:r>
          </w:p>
        </w:tc>
        <w:tc>
          <w:tcPr/>
          <w:p>
            <w:pPr>
              <w:pStyle w:val="Compact"/>
              <w:jc w:val="left"/>
            </w:pPr>
            <w:r>
              <w:t xml:space="preserve">Al-Noor Mental Health &amp; Wellness Centre (Pvt.) Ltd.</w:t>
            </w:r>
          </w:p>
        </w:tc>
      </w:tr>
      <w:tr>
        <w:tc>
          <w:tcPr/>
          <w:p>
            <w:pPr>
              <w:pStyle w:val="Compact"/>
              <w:jc w:val="left"/>
            </w:pPr>
            <w:r>
              <w:t xml:space="preserve">Address</w:t>
            </w:r>
          </w:p>
        </w:tc>
        <w:tc>
          <w:tcPr/>
          <w:p>
            <w:pPr>
              <w:pStyle w:val="Compact"/>
              <w:jc w:val="left"/>
            </w:pPr>
            <w:r>
              <w:t xml:space="preserve">Plot 47-B, Clifton Block 5, Karachi, Sindh, Pakistan – 75600</w:t>
            </w:r>
          </w:p>
        </w:tc>
      </w:tr>
      <w:tr>
        <w:tc>
          <w:tcPr/>
          <w:p>
            <w:pPr>
              <w:pStyle w:val="Compact"/>
              <w:jc w:val="left"/>
            </w:pPr>
            <w:r>
              <w:t xml:space="preserve">Contact Person</w:t>
            </w:r>
          </w:p>
        </w:tc>
        <w:tc>
          <w:tcPr/>
          <w:p>
            <w:pPr>
              <w:pStyle w:val="Compact"/>
              <w:jc w:val="left"/>
            </w:pPr>
            <w:r>
              <w:t xml:space="preserve">Ms. Ayesha Raza, Director of Procurement</w:t>
            </w:r>
          </w:p>
        </w:tc>
      </w:tr>
      <w:tr>
        <w:tc>
          <w:tcPr/>
          <w:p>
            <w:pPr>
              <w:pStyle w:val="Compact"/>
              <w:jc w:val="left"/>
            </w:pPr>
            <w:r>
              <w:t xml:space="preserve">Email / Phone</w:t>
            </w:r>
          </w:p>
        </w:tc>
        <w:tc>
          <w:tcPr/>
          <w:p>
            <w:pPr>
              <w:pStyle w:val="Compact"/>
              <w:jc w:val="left"/>
            </w:pPr>
            <w:r>
              <w:t xml:space="preserve">procurement@alnoormental.pk / +92-21-3584-7721</w:t>
            </w:r>
          </w:p>
        </w:tc>
      </w:tr>
      <w:tr>
        <w:tc>
          <w:tcPr/>
          <w:p>
            <w:pPr>
              <w:pStyle w:val="Compact"/>
              <w:jc w:val="left"/>
            </w:pPr>
            <w:r>
              <w:t xml:space="preserve">NIC / NTN</w:t>
            </w:r>
          </w:p>
        </w:tc>
        <w:tc>
          <w:tcPr/>
          <w:p>
            <w:pPr>
              <w:pStyle w:val="Compact"/>
              <w:jc w:val="left"/>
            </w:pPr>
            <w:r>
              <w:t xml:space="preserve">NTN: 7845210-3 | NIC: 37101-1234567-1</w:t>
            </w:r>
          </w:p>
        </w:tc>
      </w:tr>
    </w:tbl>
    <w:bookmarkEnd w:id="21"/>
    <w:bookmarkStart w:id="22" w:name="supplier-service-provider-information"/>
    <w:p>
      <w:pPr>
        <w:pStyle w:val="Heading2"/>
      </w:pPr>
      <w:r>
        <w:t xml:space="preserve">2. 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Professional Name</w:t>
            </w:r>
          </w:p>
        </w:tc>
        <w:tc>
          <w:tcPr/>
          <w:p>
            <w:pPr>
              <w:pStyle w:val="Compact"/>
              <w:jc w:val="left"/>
            </w:pPr>
            <w:r>
              <w:t xml:space="preserve">Dr. Muhammad Imran Siddiqui, M.Phil. Clinical Psychology, Ph.D. (In Progress)</w:t>
            </w:r>
          </w:p>
        </w:tc>
      </w:tr>
      <w:tr>
        <w:tc>
          <w:tcPr/>
          <w:p>
            <w:pPr>
              <w:pStyle w:val="Compact"/>
              <w:jc w:val="left"/>
            </w:pPr>
            <w:r>
              <w:t xml:space="preserve">Practice Address</w:t>
            </w:r>
          </w:p>
        </w:tc>
        <w:tc>
          <w:tcPr/>
          <w:p>
            <w:pPr>
              <w:pStyle w:val="Compact"/>
              <w:jc w:val="left"/>
            </w:pPr>
            <w:r>
              <w:t xml:space="preserve">Suite 214, DHA Phase 6, Main Boulevard, Karachi, Sindh, Pakistan – 75500</w:t>
            </w:r>
          </w:p>
        </w:tc>
      </w:tr>
      <w:tr>
        <w:tc>
          <w:tcPr/>
          <w:p>
            <w:pPr>
              <w:pStyle w:val="Compact"/>
              <w:jc w:val="left"/>
            </w:pPr>
            <w:r>
              <w:t xml:space="preserve">Registration No.</w:t>
            </w:r>
          </w:p>
        </w:tc>
        <w:tc>
          <w:tcPr/>
          <w:p>
            <w:pPr>
              <w:pStyle w:val="Compact"/>
              <w:jc w:val="left"/>
            </w:pPr>
            <w:r>
              <w:t xml:space="preserve">PMDC Registration: PSY-2019-08842 (Pakistan Medical &amp; Dental Council)</w:t>
            </w:r>
          </w:p>
        </w:tc>
      </w:tr>
      <w:tr>
        <w:tc>
          <w:tcPr/>
          <w:p>
            <w:pPr>
              <w:pStyle w:val="Compact"/>
              <w:jc w:val="left"/>
            </w:pPr>
            <w:r>
              <w:t xml:space="preserve">Contact</w:t>
            </w:r>
          </w:p>
        </w:tc>
        <w:tc>
          <w:tcPr/>
          <w:p>
            <w:pPr>
              <w:pStyle w:val="Compact"/>
              <w:jc w:val="left"/>
            </w:pPr>
            <w:r>
              <w:t xml:space="preserve">dr.imran.siddiqui@gmail.com / +92-300-4567-891</w:t>
            </w:r>
          </w:p>
        </w:tc>
      </w:tr>
      <w:tr>
        <w:tc>
          <w:tcPr/>
          <w:p>
            <w:pPr>
              <w:pStyle w:val="Compact"/>
              <w:jc w:val="left"/>
            </w:pPr>
            <w:r>
              <w:t xml:space="preserve">Bank Details</w:t>
            </w:r>
          </w:p>
        </w:tc>
        <w:tc>
          <w:tcPr/>
          <w:p>
            <w:pPr>
              <w:pStyle w:val="Compact"/>
              <w:jc w:val="left"/>
            </w:pPr>
            <w:r>
              <w:t xml:space="preserve">HBL, Branch: DHA Karachi | A/C: 0045-8821-3367-001 | IBAN: PK36HABB004588213367001</w:t>
            </w:r>
          </w:p>
        </w:tc>
      </w:tr>
    </w:tbl>
    <w:bookmarkEnd w:id="22"/>
    <w:bookmarkStart w:id="23" w:name="X1be59e776e9dc8ce4503d9aa4b6621fdfe94c96"/>
    <w:p>
      <w:pPr>
        <w:pStyle w:val="Heading2"/>
      </w:pPr>
      <w:r>
        <w:t xml:space="preserve">3. Description of Services – Psychologist Engagement</w:t>
      </w:r>
    </w:p>
    <w:p>
      <w:pPr>
        <w:pStyle w:val="FirstParagraph"/>
      </w:pPr>
      <w:r>
        <w:t xml:space="preserve">This</w:t>
      </w:r>
      <w:r>
        <w:t xml:space="preserve"> </w:t>
      </w:r>
      <w:r>
        <w:t xml:space="preserve">Purchase Order</w:t>
      </w:r>
      <w:r>
        <w:t xml:space="preserve"> </w:t>
      </w:r>
      <w:r>
        <w:t xml:space="preserve">is issued by Al-Noor Mental Health &amp; Wellness Centre to formally engage the services of a qualified</w:t>
      </w:r>
      <w:r>
        <w:t xml:space="preserve"> </w:t>
      </w:r>
      <w:r>
        <w:t xml:space="preserve">Psychologist</w:t>
      </w:r>
      <w:r>
        <w:t xml:space="preserve"> </w:t>
      </w:r>
      <w:r>
        <w:t xml:space="preserve">for the provision of clinical and therapeutic services within the city of</w:t>
      </w:r>
      <w:r>
        <w:t xml:space="preserve"> </w:t>
      </w:r>
      <w:r>
        <w:t xml:space="preserve">Pakistan Karachi</w:t>
      </w:r>
      <w:r>
        <w:t xml:space="preserve">. The scope of work, deliverables, and professional obligations are outlined below in accordance with the standards set by the Pakistan Medical &amp; Dental Council (PMDC) and the Sindh Mental Health Authority.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 / Duration</w:t>
            </w:r>
          </w:p>
        </w:tc>
        <w:tc>
          <w:tcPr/>
          <w:p>
            <w:pPr>
              <w:pStyle w:val="Compact"/>
              <w:jc w:val="left"/>
            </w:pPr>
            <w:r>
              <w:t xml:space="preserve">Unit 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Individual psychotherapy sessions (CBT, DBT, and psychodynamic modalities) conducted at the Al-Noor Centre, Clifton, Karachi. Each session shall be 50 minutes in duration.</w:t>
            </w:r>
          </w:p>
        </w:tc>
        <w:tc>
          <w:tcPr/>
          <w:p>
            <w:pPr>
              <w:pStyle w:val="Compact"/>
              <w:jc w:val="left"/>
            </w:pPr>
            <w:r>
              <w:t xml:space="preserve">120 sessions / 6 months</w:t>
            </w:r>
          </w:p>
        </w:tc>
        <w:tc>
          <w:tcPr/>
          <w:p>
            <w:pPr>
              <w:pStyle w:val="Compact"/>
              <w:jc w:val="left"/>
            </w:pPr>
            <w:r>
              <w:t xml:space="preserve">4,500</w:t>
            </w:r>
          </w:p>
        </w:tc>
        <w:tc>
          <w:tcPr/>
          <w:p>
            <w:pPr>
              <w:pStyle w:val="Compact"/>
              <w:jc w:val="left"/>
            </w:pPr>
            <w:r>
              <w:t xml:space="preserve">540,000</w:t>
            </w:r>
          </w:p>
        </w:tc>
      </w:tr>
      <w:tr>
        <w:tc>
          <w:tcPr/>
          <w:p>
            <w:pPr>
              <w:pStyle w:val="Compact"/>
              <w:jc w:val="left"/>
            </w:pPr>
            <w:r>
              <w:t xml:space="preserve">2</w:t>
            </w:r>
          </w:p>
        </w:tc>
        <w:tc>
          <w:tcPr/>
          <w:p>
            <w:pPr>
              <w:pStyle w:val="Compact"/>
              <w:jc w:val="left"/>
            </w:pPr>
            <w:r>
              <w:t xml:space="preserve">Group therapy workshops for adolescents (ages 13–18) held bi-weekly at the centre. Each workshop shall accommodate up to 12 participants and last 90 minutes.</w:t>
            </w:r>
          </w:p>
        </w:tc>
        <w:tc>
          <w:tcPr/>
          <w:p>
            <w:pPr>
              <w:pStyle w:val="Compact"/>
              <w:jc w:val="left"/>
            </w:pPr>
            <w:r>
              <w:t xml:space="preserve">24 workshops / 6 months</w:t>
            </w:r>
          </w:p>
        </w:tc>
        <w:tc>
          <w:tcPr/>
          <w:p>
            <w:pPr>
              <w:pStyle w:val="Compact"/>
              <w:jc w:val="left"/>
            </w:pPr>
            <w:r>
              <w:t xml:space="preserve">12,000</w:t>
            </w:r>
          </w:p>
        </w:tc>
        <w:tc>
          <w:tcPr/>
          <w:p>
            <w:pPr>
              <w:pStyle w:val="Compact"/>
              <w:jc w:val="left"/>
            </w:pPr>
            <w:r>
              <w:t xml:space="preserve">288,000</w:t>
            </w:r>
          </w:p>
        </w:tc>
      </w:tr>
      <w:tr>
        <w:tc>
          <w:tcPr/>
          <w:p>
            <w:pPr>
              <w:pStyle w:val="Compact"/>
              <w:jc w:val="left"/>
            </w:pPr>
            <w:r>
              <w:t xml:space="preserve">3</w:t>
            </w:r>
          </w:p>
        </w:tc>
        <w:tc>
          <w:tcPr/>
          <w:p>
            <w:pPr>
              <w:pStyle w:val="Compact"/>
              <w:jc w:val="left"/>
            </w:pPr>
            <w:r>
              <w:t xml:space="preserve">Psychological assessment and diagnostic evaluation using standardized instruments (MMPI-2, WAIS-IV, BDI-II, PHQ-9, GAD-7). Includes written report within 5 working days.</w:t>
            </w:r>
          </w:p>
        </w:tc>
        <w:tc>
          <w:tcPr/>
          <w:p>
            <w:pPr>
              <w:pStyle w:val="Compact"/>
              <w:jc w:val="left"/>
            </w:pPr>
            <w:r>
              <w:t xml:space="preserve">60 assessments / 6 months</w:t>
            </w:r>
          </w:p>
        </w:tc>
        <w:tc>
          <w:tcPr/>
          <w:p>
            <w:pPr>
              <w:pStyle w:val="Compact"/>
              <w:jc w:val="left"/>
            </w:pPr>
            <w:r>
              <w:t xml:space="preserve">8,500</w:t>
            </w:r>
          </w:p>
        </w:tc>
        <w:tc>
          <w:tcPr/>
          <w:p>
            <w:pPr>
              <w:pStyle w:val="Compact"/>
              <w:jc w:val="left"/>
            </w:pPr>
            <w:r>
              <w:t xml:space="preserve">510,000</w:t>
            </w:r>
          </w:p>
        </w:tc>
      </w:tr>
      <w:tr>
        <w:tc>
          <w:tcPr/>
          <w:p>
            <w:pPr>
              <w:pStyle w:val="Compact"/>
              <w:jc w:val="left"/>
            </w:pPr>
            <w:r>
              <w:t xml:space="preserve">4</w:t>
            </w:r>
          </w:p>
        </w:tc>
        <w:tc>
          <w:tcPr/>
          <w:p>
            <w:pPr>
              <w:pStyle w:val="Compact"/>
              <w:jc w:val="left"/>
            </w:pPr>
            <w:r>
              <w:t xml:space="preserve">Corporate mental health consultation and employee wellness programme for three (3) client organizations located in Karachi (Shahrah-e-Faisal, I.I. Chundrigar Road, and Gulshan-e-Iqbal).</w:t>
            </w:r>
          </w:p>
        </w:tc>
        <w:tc>
          <w:tcPr/>
          <w:p>
            <w:pPr>
              <w:pStyle w:val="Compact"/>
              <w:jc w:val="left"/>
            </w:pPr>
            <w:r>
              <w:t xml:space="preserve">3 engagements / 6 months</w:t>
            </w:r>
          </w:p>
        </w:tc>
        <w:tc>
          <w:tcPr/>
          <w:p>
            <w:pPr>
              <w:pStyle w:val="Compact"/>
              <w:jc w:val="left"/>
            </w:pPr>
            <w:r>
              <w:t xml:space="preserve">35,000</w:t>
            </w:r>
          </w:p>
        </w:tc>
        <w:tc>
          <w:tcPr/>
          <w:p>
            <w:pPr>
              <w:pStyle w:val="Compact"/>
              <w:jc w:val="left"/>
            </w:pPr>
            <w:r>
              <w:t xml:space="preserve">105,000</w:t>
            </w:r>
          </w:p>
        </w:tc>
      </w:tr>
      <w:tr>
        <w:tc>
          <w:tcPr/>
          <w:p>
            <w:pPr>
              <w:pStyle w:val="Compact"/>
              <w:jc w:val="left"/>
            </w:pPr>
            <w:r>
              <w:t xml:space="preserve">5</w:t>
            </w:r>
          </w:p>
        </w:tc>
        <w:tc>
          <w:tcPr/>
          <w:p>
            <w:pPr>
              <w:pStyle w:val="Compact"/>
              <w:jc w:val="left"/>
            </w:pPr>
            <w:r>
              <w:t xml:space="preserve">Emergency crisis intervention and tele-consultation support available 24/7 via phone and video link for registered clients in the Pakistan Karachi metropolitan area.</w:t>
            </w:r>
          </w:p>
        </w:tc>
        <w:tc>
          <w:tcPr/>
          <w:p>
            <w:pPr>
              <w:pStyle w:val="Compact"/>
              <w:jc w:val="left"/>
            </w:pPr>
            <w:r>
              <w:t xml:space="preserve">Continuous / 6 months</w:t>
            </w:r>
          </w:p>
        </w:tc>
        <w:tc>
          <w:tcPr/>
          <w:p>
            <w:pPr>
              <w:pStyle w:val="Compact"/>
              <w:jc w:val="left"/>
            </w:pPr>
            <w:r>
              <w:t xml:space="preserve">25,000 (monthly)</w:t>
            </w:r>
          </w:p>
        </w:tc>
        <w:tc>
          <w:tcPr/>
          <w:p>
            <w:pPr>
              <w:pStyle w:val="Compact"/>
              <w:jc w:val="left"/>
            </w:pPr>
            <w:r>
              <w:t xml:space="preserve">150,000</w:t>
            </w:r>
          </w:p>
        </w:tc>
      </w:tr>
      <w:tr>
        <w:tc>
          <w:tcPr>
            <w:gridSpan w:val="4"/>
          </w:tcPr>
          <w:p>
            <w:pPr>
              <w:pStyle w:val="Compact"/>
              <w:jc w:val="right"/>
            </w:pPr>
            <w:r>
              <w:t xml:space="preserve">Subtotal (PKR)</w:t>
            </w:r>
          </w:p>
        </w:tc>
        <w:tc>
          <w:tcPr/>
          <w:p>
            <w:pPr>
              <w:pStyle w:val="Compact"/>
              <w:jc w:val="left"/>
            </w:pPr>
            <w:r>
              <w:t xml:space="preserve">1,593,000</w:t>
            </w:r>
          </w:p>
        </w:tc>
      </w:tr>
      <w:tr>
        <w:tc>
          <w:tcPr>
            <w:gridSpan w:val="4"/>
          </w:tcPr>
          <w:p>
            <w:pPr>
              <w:pStyle w:val="Compact"/>
              <w:jc w:val="right"/>
            </w:pPr>
            <w:r>
              <w:t xml:space="preserve">GST @ 16%</w:t>
            </w:r>
          </w:p>
        </w:tc>
        <w:tc>
          <w:tcPr/>
          <w:p>
            <w:pPr>
              <w:pStyle w:val="Compact"/>
              <w:jc w:val="left"/>
            </w:pPr>
            <w:r>
              <w:t xml:space="preserve">254,880</w:t>
            </w:r>
          </w:p>
        </w:tc>
      </w:tr>
      <w:tr>
        <w:tc>
          <w:tcPr>
            <w:gridSpan w:val="4"/>
          </w:tcPr>
          <w:p>
            <w:pPr>
              <w:pStyle w:val="Compact"/>
              <w:jc w:val="right"/>
            </w:pPr>
            <w:r>
              <w:t xml:space="preserve">Grand Total (PKR)</w:t>
            </w:r>
          </w:p>
        </w:tc>
        <w:tc>
          <w:tcPr/>
          <w:p>
            <w:pPr>
              <w:pStyle w:val="Compact"/>
              <w:jc w:val="left"/>
            </w:pPr>
            <w:r>
              <w:t xml:space="preserve">1,847,880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Commencement and Duration:</w:t>
      </w:r>
      <w:r>
        <w:t xml:space="preserve"> </w:t>
      </w:r>
      <w:r>
        <w:t xml:space="preserve">The Psychologist shall commence all services no later than 01 July 2025. The engagement period under this Purchase Order shall run for a continuous six (6) months, concluding on 31 December 2025, unless extended by mutual written agreement.</w:t>
      </w:r>
    </w:p>
    <w:p>
      <w:pPr>
        <w:numPr>
          <w:ilvl w:val="0"/>
          <w:numId w:val="1001"/>
        </w:numPr>
        <w:pStyle w:val="Compact"/>
      </w:pPr>
      <w:r>
        <w:rPr>
          <w:bCs/>
          <w:b/>
        </w:rPr>
        <w:t xml:space="preserve">Professional Qualifications:</w:t>
      </w:r>
      <w:r>
        <w:t xml:space="preserve"> </w:t>
      </w:r>
      <w:r>
        <w:t xml:space="preserve">The Psychologist must hold a valid M.Phil. in Clinical Psychology from a university recognized by the Higher Education Commission (HEC) of Pakistan and maintain an active PMDC registration throughout the contract period. Any lapse in registration shall constitute grounds for immediate termination.</w:t>
      </w:r>
    </w:p>
    <w:p>
      <w:pPr>
        <w:numPr>
          <w:ilvl w:val="0"/>
          <w:numId w:val="1001"/>
        </w:numPr>
        <w:pStyle w:val="Compact"/>
      </w:pPr>
      <w:r>
        <w:rPr>
          <w:bCs/>
          <w:b/>
        </w:rPr>
        <w:t xml:space="preserve">Confidentiality and Data Protection:</w:t>
      </w:r>
      <w:r>
        <w:t xml:space="preserve"> </w:t>
      </w:r>
      <w:r>
        <w:t xml:space="preserve">All client records, session notes, and diagnostic reports shall be treated as strictly confidential in compliance with the Sindh Mental Health Act, 2023, and the Pakistan Data Protection Bill. No client information shall be disclosed to any third party without written consent, except where mandated by law in the jurisdiction of Pakistan Karachi.</w:t>
      </w:r>
    </w:p>
    <w:p>
      <w:pPr>
        <w:numPr>
          <w:ilvl w:val="0"/>
          <w:numId w:val="1001"/>
        </w:numPr>
        <w:pStyle w:val="Compact"/>
      </w:pPr>
      <w:r>
        <w:rPr>
          <w:bCs/>
          <w:b/>
        </w:rPr>
        <w:t xml:space="preserve">Payment Schedule:</w:t>
      </w:r>
      <w:r>
        <w:t xml:space="preserve"> </w:t>
      </w:r>
      <w:r>
        <w:t xml:space="preserve">Invoices shall be submitted on the last working day of each month. Payment shall be processed within thirty (30) calendar days of invoice receipt via bank transfer to the account specified in Section 2. Late payments shall attract interest at the rate of 1.5% per month as per the State Bank of Pakistan guidelines.</w:t>
      </w:r>
    </w:p>
    <w:p>
      <w:pPr>
        <w:numPr>
          <w:ilvl w:val="0"/>
          <w:numId w:val="1001"/>
        </w:numPr>
        <w:pStyle w:val="Compact"/>
      </w:pPr>
      <w:r>
        <w:rPr>
          <w:bCs/>
          <w:b/>
        </w:rPr>
        <w:t xml:space="preserve">Performance Standards:</w:t>
      </w:r>
      <w:r>
        <w:t xml:space="preserve"> </w:t>
      </w:r>
      <w:r>
        <w:t xml:space="preserve">The Psychologist is expected to maintain a minimum session attendance rate of 95%. Cancellations must be communicated at least 24 hours in advance. Failure to meet performance benchmarks for two consecutive months shall entitle the Buyer to issue a formal notice of deficiency.</w:t>
      </w:r>
    </w:p>
    <w:p>
      <w:pPr>
        <w:numPr>
          <w:ilvl w:val="0"/>
          <w:numId w:val="1001"/>
        </w:numPr>
        <w:pStyle w:val="Compact"/>
      </w:pPr>
      <w:r>
        <w:rPr>
          <w:bCs/>
          <w:b/>
        </w:rPr>
        <w:t xml:space="preserve">Insurance and Liability:</w:t>
      </w:r>
      <w:r>
        <w:t xml:space="preserve"> </w:t>
      </w:r>
      <w:r>
        <w:t xml:space="preserve">The Psychologist shall maintain a professional indemnity insurance policy with a minimum coverage of PKR 10,000,000, valid for the duration of this Purchase Order. A certified copy of the policy shall be submitted prior to the commencement date.</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Psychologist shall be compensated for all services rendered up to the effective date of termination, less any outstanding invoices.</w:t>
      </w:r>
    </w:p>
    <w:p>
      <w:pPr>
        <w:numPr>
          <w:ilvl w:val="0"/>
          <w:numId w:val="1001"/>
        </w:numPr>
        <w:pStyle w:val="Compact"/>
      </w:pPr>
      <w:r>
        <w:rPr>
          <w:bCs/>
          <w:b/>
        </w:rPr>
        <w:t xml:space="preserve">Governing Law and Jurisdiction:</w:t>
      </w:r>
      <w:r>
        <w:t xml:space="preserve"> </w:t>
      </w:r>
      <w:r>
        <w:t xml:space="preserve">This Purchase Order shall be governed by and construed in accordance with the laws of the Islamic Republic of Pakistan. Any disputes arising hereunder shall be subject to the exclusive jurisdiction of the courts in Karachi, Sindh, Pakistan.</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government-imposed lockdowns in Pakistan Karachi, or pandemics, provided that written notice is given within 72 hours of the event.</w:t>
      </w:r>
    </w:p>
    <w:p>
      <w:pPr>
        <w:numPr>
          <w:ilvl w:val="0"/>
          <w:numId w:val="1001"/>
        </w:numPr>
        <w:pStyle w:val="Compact"/>
      </w:pPr>
      <w:r>
        <w:rPr>
          <w:bCs/>
          <w:b/>
        </w:rPr>
        <w:t xml:space="preserve">Amendments:</w:t>
      </w:r>
      <w:r>
        <w:t xml:space="preserve"> </w:t>
      </w:r>
      <w:r>
        <w:t xml:space="preserve">No modification to this Purchase Order shall be valid unless made in writing and signed by both parties. Verbal agreements or informal communications shall not alter the terms herein.</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they have read, understood, and agree to all terms and conditions set forth in this Purchase Order for the engagement of the Psychologist's professional services in Pakistan Karachi. This document constitutes a binding agreement effective from the date of the last signature.</w:t>
      </w:r>
    </w:p>
    <w:bookmarkEnd w:id="25"/>
    <w:p>
      <w:pPr>
        <w:pStyle w:val="BodyText"/>
      </w:pPr>
      <w:r>
        <w:rPr>
          <w:bCs/>
          <w:b/>
        </w:rPr>
        <w:t xml:space="preserve">For and on behalf of the Buyer</w:t>
      </w:r>
      <w:r>
        <w:br/>
      </w:r>
      <w:r>
        <w:t xml:space="preserve">Al-Noor Mental Health &amp; Wellness Centre (Pvt.) Ltd.</w:t>
      </w:r>
      <w:r>
        <w:br/>
      </w:r>
      <w:r>
        <w:br/>
      </w:r>
      <w:r>
        <w:t xml:space="preserve">Name: Ms. Ayesha Raza</w:t>
      </w:r>
      <w:r>
        <w:br/>
      </w:r>
      <w:r>
        <w:t xml:space="preserve">Designation: Director of Procurement</w:t>
      </w:r>
      <w:r>
        <w:br/>
      </w:r>
      <w:r>
        <w:t xml:space="preserve">Signature: _________________________</w:t>
      </w:r>
      <w:r>
        <w:br/>
      </w:r>
      <w:r>
        <w:t xml:space="preserve">Date: _________________________</w:t>
      </w:r>
    </w:p>
    <w:p>
      <w:pPr>
        <w:pStyle w:val="BodyText"/>
      </w:pPr>
      <w:r>
        <w:rPr>
          <w:bCs/>
          <w:b/>
        </w:rPr>
        <w:t xml:space="preserve">For and on behalf of the Psychologist</w:t>
      </w:r>
      <w:r>
        <w:br/>
      </w:r>
      <w:r>
        <w:t xml:space="preserve">Dr. Muhammad Imran Siddiqui</w:t>
      </w:r>
      <w:r>
        <w:br/>
      </w:r>
      <w:r>
        <w:br/>
      </w:r>
      <w:r>
        <w:t xml:space="preserve">Name: Dr. Muhammad Imran Siddiqui</w:t>
      </w:r>
      <w:r>
        <w:br/>
      </w:r>
      <w:r>
        <w:t xml:space="preserve">Designation: Clinical Psychologist</w:t>
      </w:r>
      <w:r>
        <w:br/>
      </w:r>
      <w:r>
        <w:t xml:space="preserve">Signature: _________________________</w:t>
      </w:r>
      <w:r>
        <w:br/>
      </w:r>
      <w:r>
        <w:t xml:space="preserve">Date: _________________________</w:t>
      </w:r>
    </w:p>
    <w:p>
      <w:pPr>
        <w:pStyle w:val="BodyText"/>
      </w:pPr>
      <w:r>
        <w:t xml:space="preserve">This Purchase Order (PO/KHI/PSY/2025-0472) was prepared and issued in Pakistan Karachi, Sindh, Islamic Republic of Pakistan. It is valid for a period of thirty (30) days from the date of issue. Unauthorized reproduction or distribution of this document is strictly prohibited. For queries, contact the Procurement Department at procurement@alnoormental.pk.</w:t>
      </w:r>
    </w:p>
    <w:p>
      <w:pPr>
        <w:pStyle w:val="BodyText"/>
      </w:pPr>
      <w:r>
        <w:t xml:space="preserve">Document Reference: ANMHC/PROC/2025/0472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Psychologist Services - Pakistan Karachi</dc:title>
  <dc:creator/>
  <dc:language>en</dc:language>
  <cp:keywords/>
  <dcterms:created xsi:type="dcterms:W3CDTF">2026-10-10T06:23:41Z</dcterms:created>
  <dcterms:modified xsi:type="dcterms:W3CDTF">2026-10-10T06:23:41Z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