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Professional</w:t>
      </w:r>
      <w:r>
        <w:t xml:space="preserve"> </w:t>
      </w:r>
      <w:r>
        <w:t xml:space="preserve">Psychological</w:t>
      </w:r>
      <w:r>
        <w:t xml:space="preserve"> </w:t>
      </w:r>
      <w:r>
        <w:t xml:space="preserve">Services</w:t>
      </w:r>
    </w:p>
    <w:bookmarkStart w:id="20" w:name="manila-wellness-corporate-services-inc."/>
    <w:p>
      <w:pPr>
        <w:pStyle w:val="Heading1"/>
      </w:pPr>
      <w:r>
        <w:t xml:space="preserve">MANILA WELLNESS &amp; CORPORATE SERVICES, INC.</w:t>
      </w:r>
    </w:p>
    <w:p>
      <w:pPr>
        <w:pStyle w:val="FirstParagraph"/>
      </w:pPr>
      <w:r>
        <w:t xml:space="preserve">Unit 1208, The Enterprise Tower, 8885 Ayala Avenue, Makati City, Philippines Manila 1226</w:t>
      </w:r>
    </w:p>
    <w:p>
      <w:pPr>
        <w:pStyle w:val="BodyText"/>
      </w:pPr>
      <w:r>
        <w:t xml:space="preserve">Tel: (+63) 2 8887-4521 | Email: procurement@manilawellness.ph | TIN: 000-123-456-789-000</w:t>
      </w:r>
    </w:p>
    <w:p>
      <w:pPr>
        <w:pStyle w:val="BodyText"/>
      </w:pPr>
      <w:r>
        <w:t xml:space="preserve">SEC Registration No.: 2019-12345678 | BIR-registered in the Philippines Manila</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PO-2025-0742-MNL</w:t>
      </w:r>
    </w:p>
    <w:p>
      <w:pPr>
        <w:pStyle w:val="BodyText"/>
      </w:pPr>
      <w:r>
        <w:rPr>
          <w:bCs/>
          <w:b/>
        </w:rPr>
        <w:t xml:space="preserve">Date of Issue:</w:t>
      </w:r>
      <w:r>
        <w:t xml:space="preserve"> </w:t>
      </w:r>
      <w:r>
        <w:t xml:space="preserve">June 15, 2025</w:t>
      </w:r>
    </w:p>
    <w:p>
      <w:pPr>
        <w:pStyle w:val="BodyText"/>
      </w:pPr>
      <w:r>
        <w:rPr>
          <w:bCs/>
          <w:b/>
        </w:rPr>
        <w:t xml:space="preserve">Required By:</w:t>
      </w:r>
      <w:r>
        <w:t xml:space="preserve"> </w:t>
      </w:r>
      <w:r>
        <w:t xml:space="preserve">July 15, 2025</w:t>
      </w:r>
    </w:p>
    <w:p>
      <w:pPr>
        <w:pStyle w:val="BodyText"/>
      </w:pPr>
      <w:r>
        <w:rPr>
          <w:bCs/>
          <w:b/>
        </w:rPr>
        <w:t xml:space="preserve">Valid Until:</w:t>
      </w:r>
      <w:r>
        <w:t xml:space="preserve"> </w:t>
      </w:r>
      <w:r>
        <w:t xml:space="preserve">July 30,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Philippine Peso (PHP)</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Dr. Maria Clara Santos, R.Psych.</w:t>
      </w:r>
    </w:p>
    <w:p>
      <w:pPr>
        <w:pStyle w:val="BodyText"/>
      </w:pPr>
      <w:r>
        <w:rPr>
          <w:bCs/>
          <w:b/>
        </w:rPr>
        <w:t xml:space="preserve">License No.:</w:t>
      </w:r>
      <w:r>
        <w:t xml:space="preserve"> </w:t>
      </w:r>
      <w:r>
        <w:t xml:space="preserve">PRC-PSY-2018-004521</w:t>
      </w:r>
    </w:p>
    <w:p>
      <w:pPr>
        <w:pStyle w:val="BodyText"/>
      </w:pPr>
      <w:r>
        <w:rPr>
          <w:bCs/>
          <w:b/>
        </w:rPr>
        <w:t xml:space="preserve">Practice Address:</w:t>
      </w:r>
      <w:r>
        <w:t xml:space="preserve"> </w:t>
      </w:r>
      <w:r>
        <w:t xml:space="preserve">2455 Ortigas Avenue, Quezon City, Philippines Manila 1103</w:t>
      </w:r>
    </w:p>
    <w:p>
      <w:pPr>
        <w:pStyle w:val="BodyText"/>
      </w:pPr>
      <w:r>
        <w:rPr>
          <w:bCs/>
          <w:b/>
        </w:rPr>
        <w:t xml:space="preserve">TIN:</w:t>
      </w:r>
      <w:r>
        <w:t xml:space="preserve"> </w:t>
      </w:r>
      <w:r>
        <w:t xml:space="preserve">123-456-789-000</w:t>
      </w:r>
    </w:p>
    <w:p>
      <w:pPr>
        <w:pStyle w:val="BodyText"/>
      </w:pPr>
      <w:r>
        <w:rPr>
          <w:bCs/>
          <w:b/>
        </w:rPr>
        <w:t xml:space="preserve">Contact:</w:t>
      </w:r>
      <w:r>
        <w:t xml:space="preserve"> </w:t>
      </w:r>
      <w:r>
        <w:t xml:space="preserve">(+63) 917-555-0142</w:t>
      </w:r>
    </w:p>
    <w:p>
      <w:pPr>
        <w:pStyle w:val="BodyText"/>
      </w:pPr>
      <w:r>
        <w:rPr>
          <w:bCs/>
          <w:b/>
        </w:rPr>
        <w:t xml:space="preserve">Email:</w:t>
      </w:r>
      <w:r>
        <w:t xml:space="preserve"> </w:t>
      </w:r>
      <w:r>
        <w:t xml:space="preserve">dr.santos.psych@outlook.com.ph</w:t>
      </w:r>
    </w:p>
    <w:bookmarkEnd w:id="22"/>
    <w:bookmarkStart w:id="23" w:name="bill-to"/>
    <w:p>
      <w:pPr>
        <w:pStyle w:val="Heading3"/>
      </w:pPr>
      <w:r>
        <w:t xml:space="preserve">Bill To</w:t>
      </w:r>
    </w:p>
    <w:p>
      <w:pPr>
        <w:pStyle w:val="FirstParagraph"/>
      </w:pPr>
      <w:r>
        <w:rPr>
          <w:bCs/>
          <w:b/>
        </w:rPr>
        <w:t xml:space="preserve">Manila Wellness &amp; Corporate Services, Inc.</w:t>
      </w:r>
    </w:p>
    <w:p>
      <w:pPr>
        <w:pStyle w:val="BodyText"/>
      </w:pPr>
      <w:r>
        <w:t xml:space="preserve">Attn: Mr. Juan Dela Cruz, Head of Procurement</w:t>
      </w:r>
    </w:p>
    <w:p>
      <w:pPr>
        <w:pStyle w:val="BodyText"/>
      </w:pPr>
      <w:r>
        <w:t xml:space="preserve">Unit 1208, The Enterprise Tower, 8885 Ayala Avenue</w:t>
      </w:r>
    </w:p>
    <w:p>
      <w:pPr>
        <w:pStyle w:val="BodyText"/>
      </w:pPr>
      <w:r>
        <w:t xml:space="preserve">Makati City, Philippines Manila 1226</w:t>
      </w:r>
    </w:p>
    <w:bookmarkEnd w:id="23"/>
    <w:bookmarkStart w:id="24" w:name="project-department"/>
    <w:p>
      <w:pPr>
        <w:pStyle w:val="Heading3"/>
      </w:pPr>
      <w:r>
        <w:t xml:space="preserve">Project / Department</w:t>
      </w:r>
    </w:p>
    <w:p>
      <w:pPr>
        <w:pStyle w:val="FirstParagraph"/>
      </w:pPr>
      <w:r>
        <w:rPr>
          <w:bCs/>
          <w:b/>
        </w:rPr>
        <w:t xml:space="preserve">Department:</w:t>
      </w:r>
      <w:r>
        <w:t xml:space="preserve"> </w:t>
      </w:r>
      <w:r>
        <w:t xml:space="preserve">Employee Wellness &amp; HR Division</w:t>
      </w:r>
    </w:p>
    <w:p>
      <w:pPr>
        <w:pStyle w:val="BodyText"/>
      </w:pPr>
      <w:r>
        <w:rPr>
          <w:bCs/>
          <w:b/>
        </w:rPr>
        <w:t xml:space="preserve">Project Code:</w:t>
      </w:r>
      <w:r>
        <w:t xml:space="preserve"> </w:t>
      </w:r>
      <w:r>
        <w:t xml:space="preserve">EAP-2025-Q3</w:t>
      </w:r>
    </w:p>
    <w:p>
      <w:pPr>
        <w:pStyle w:val="BodyText"/>
      </w:pPr>
      <w:r>
        <w:rPr>
          <w:bCs/>
          <w:b/>
        </w:rPr>
        <w:t xml:space="preserve">Approved By:</w:t>
      </w:r>
      <w:r>
        <w:t xml:space="preserve"> </w:t>
      </w:r>
      <w:r>
        <w:t xml:space="preserve">Ms. Elena Reyes, HR Director</w:t>
      </w:r>
    </w:p>
    <w:p>
      <w:pPr>
        <w:pStyle w:val="BodyText"/>
      </w:pPr>
      <w:r>
        <w:rPr>
          <w:bCs/>
          <w:b/>
        </w:rPr>
        <w:t xml:space="preserve">Cost Center:</w:t>
      </w:r>
      <w:r>
        <w:t xml:space="preserve"> </w:t>
      </w:r>
      <w:r>
        <w:t xml:space="preserve">CC-0452-WELLNESS</w:t>
      </w:r>
    </w:p>
    <w:bookmarkEnd w:id="24"/>
    <w:bookmarkStart w:id="25" w:name="X83ab8abc75cafaa03983f5cc71b745e3ede245a"/>
    <w:p>
      <w:pPr>
        <w:pStyle w:val="Heading2"/>
      </w:pPr>
      <w:r>
        <w:t xml:space="preserve">Line Items – Professional Psychological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(PHP)</w:t>
            </w:r>
          </w:p>
        </w:tc>
        <w:tc>
          <w:tcPr/>
          <w:p>
            <w:pPr>
              <w:pStyle w:val="Compact"/>
              <w:jc w:val="left"/>
            </w:pPr>
            <w:r>
              <w:t xml:space="preserve">Amount (PHP)</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Individual Psychological Assessment and Counseling Sessions for corporate employees (Employee Assistance Program) – conducted by a licensed Psychologist in the Philippines Manila</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2,500.00</w:t>
            </w:r>
          </w:p>
        </w:tc>
        <w:tc>
          <w:tcPr/>
          <w:p>
            <w:pPr>
              <w:pStyle w:val="Compact"/>
              <w:jc w:val="left"/>
            </w:pPr>
            <w:r>
              <w:t xml:space="preserve">300,000.00</w:t>
            </w:r>
          </w:p>
        </w:tc>
        <w:tc>
          <w:tcPr/>
          <w:p>
            <w:pPr>
              <w:pStyle w:val="Compact"/>
              <w:jc w:val="left"/>
            </w:pPr>
            <w:r>
              <w:t xml:space="preserve">Jul 15, 2025</w:t>
            </w:r>
          </w:p>
        </w:tc>
      </w:tr>
      <w:tr>
        <w:tc>
          <w:tcPr/>
          <w:p>
            <w:pPr>
              <w:pStyle w:val="Compact"/>
              <w:jc w:val="left"/>
            </w:pPr>
            <w:r>
              <w:t xml:space="preserve">2</w:t>
            </w:r>
          </w:p>
        </w:tc>
        <w:tc>
          <w:tcPr/>
          <w:p>
            <w:pPr>
              <w:pStyle w:val="Compact"/>
              <w:jc w:val="left"/>
            </w:pPr>
            <w:r>
              <w:t xml:space="preserve">Group Psychological Wellness Workshops (Stress Management, Burnout Prevention, and Emotional Resilience) – facilitated by the Psychologist at the company premises in Makati, Philippines Manila</w:t>
            </w:r>
          </w:p>
        </w:tc>
        <w:tc>
          <w:tcPr/>
          <w:p>
            <w:pPr>
              <w:pStyle w:val="Compact"/>
              <w:jc w:val="left"/>
            </w:pPr>
            <w:r>
              <w:t xml:space="preserve">8</w:t>
            </w:r>
          </w:p>
        </w:tc>
        <w:tc>
          <w:tcPr/>
          <w:p>
            <w:pPr>
              <w:pStyle w:val="Compact"/>
              <w:jc w:val="left"/>
            </w:pPr>
            <w:r>
              <w:t xml:space="preserve">Workshops</w:t>
            </w:r>
          </w:p>
        </w:tc>
        <w:tc>
          <w:tcPr/>
          <w:p>
            <w:pPr>
              <w:pStyle w:val="Compact"/>
              <w:jc w:val="left"/>
            </w:pPr>
            <w:r>
              <w:t xml:space="preserve">15,000.00</w:t>
            </w:r>
          </w:p>
        </w:tc>
        <w:tc>
          <w:tcPr/>
          <w:p>
            <w:pPr>
              <w:pStyle w:val="Compact"/>
              <w:jc w:val="left"/>
            </w:pPr>
            <w:r>
              <w:t xml:space="preserve">120,000.00</w:t>
            </w:r>
          </w:p>
        </w:tc>
        <w:tc>
          <w:tcPr/>
          <w:p>
            <w:pPr>
              <w:pStyle w:val="Compact"/>
              <w:jc w:val="left"/>
            </w:pPr>
            <w:r>
              <w:t xml:space="preserve">Jul 15, 2025</w:t>
            </w:r>
          </w:p>
        </w:tc>
      </w:tr>
      <w:tr>
        <w:tc>
          <w:tcPr/>
          <w:p>
            <w:pPr>
              <w:pStyle w:val="Compact"/>
              <w:jc w:val="left"/>
            </w:pPr>
            <w:r>
              <w:t xml:space="preserve">3</w:t>
            </w:r>
          </w:p>
        </w:tc>
        <w:tc>
          <w:tcPr/>
          <w:p>
            <w:pPr>
              <w:pStyle w:val="Compact"/>
              <w:jc w:val="left"/>
            </w:pPr>
            <w:r>
              <w:t xml:space="preserve">Psychological Fitness-for-Duty Evaluation for pre-employment screening of new hires (50 candidates)</w:t>
            </w:r>
          </w:p>
        </w:tc>
        <w:tc>
          <w:tcPr/>
          <w:p>
            <w:pPr>
              <w:pStyle w:val="Compact"/>
              <w:jc w:val="left"/>
            </w:pPr>
            <w:r>
              <w:t xml:space="preserve">50</w:t>
            </w:r>
          </w:p>
        </w:tc>
        <w:tc>
          <w:tcPr/>
          <w:p>
            <w:pPr>
              <w:pStyle w:val="Compact"/>
              <w:jc w:val="left"/>
            </w:pPr>
            <w:r>
              <w:t xml:space="preserve">Evaluations</w:t>
            </w:r>
          </w:p>
        </w:tc>
        <w:tc>
          <w:tcPr/>
          <w:p>
            <w:pPr>
              <w:pStyle w:val="Compact"/>
              <w:jc w:val="left"/>
            </w:pPr>
            <w:r>
              <w:t xml:space="preserve">1,800.00</w:t>
            </w:r>
          </w:p>
        </w:tc>
        <w:tc>
          <w:tcPr/>
          <w:p>
            <w:pPr>
              <w:pStyle w:val="Compact"/>
              <w:jc w:val="left"/>
            </w:pPr>
            <w:r>
              <w:t xml:space="preserve">90,000.00</w:t>
            </w:r>
          </w:p>
        </w:tc>
        <w:tc>
          <w:tcPr/>
          <w:p>
            <w:pPr>
              <w:pStyle w:val="Compact"/>
              <w:jc w:val="left"/>
            </w:pPr>
            <w:r>
              <w:t xml:space="preserve">Jul 10, 2025</w:t>
            </w:r>
          </w:p>
        </w:tc>
      </w:tr>
      <w:tr>
        <w:tc>
          <w:tcPr/>
          <w:p>
            <w:pPr>
              <w:pStyle w:val="Compact"/>
              <w:jc w:val="left"/>
            </w:pPr>
            <w:r>
              <w:t xml:space="preserve">4</w:t>
            </w:r>
          </w:p>
        </w:tc>
        <w:tc>
          <w:tcPr/>
          <w:p>
            <w:pPr>
              <w:pStyle w:val="Compact"/>
              <w:jc w:val="left"/>
            </w:pPr>
            <w:r>
              <w:t xml:space="preserve">Comprehensive Psychological Report and Executive Summary for HR records and compliance with Philippine labor standards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25,000.00</w:t>
            </w:r>
          </w:p>
        </w:tc>
        <w:tc>
          <w:tcPr/>
          <w:p>
            <w:pPr>
              <w:pStyle w:val="Compact"/>
              <w:jc w:val="left"/>
            </w:pPr>
            <w:r>
              <w:t xml:space="preserve">25,000.00</w:t>
            </w:r>
          </w:p>
        </w:tc>
        <w:tc>
          <w:tcPr/>
          <w:p>
            <w:pPr>
              <w:pStyle w:val="Compact"/>
              <w:jc w:val="left"/>
            </w:pPr>
            <w:r>
              <w:t xml:space="preserve">Jul 20, 2025</w:t>
            </w:r>
          </w:p>
        </w:tc>
      </w:tr>
      <w:tr>
        <w:tc>
          <w:tcPr/>
          <w:p>
            <w:pPr>
              <w:pStyle w:val="Compact"/>
              <w:jc w:val="left"/>
            </w:pPr>
            <w:r>
              <w:t xml:space="preserve">5</w:t>
            </w:r>
          </w:p>
        </w:tc>
        <w:tc>
          <w:tcPr/>
          <w:p>
            <w:pPr>
              <w:pStyle w:val="Compact"/>
              <w:jc w:val="left"/>
            </w:pPr>
            <w:r>
              <w:t xml:space="preserve">On-site Crisis Intervention and Psychological First Aid Training for HR and Management staff (2-day intensive)</w:t>
            </w:r>
          </w:p>
        </w:tc>
        <w:tc>
          <w:tcPr/>
          <w:p>
            <w:pPr>
              <w:pStyle w:val="Compact"/>
              <w:jc w:val="left"/>
            </w:pPr>
            <w:r>
              <w:t xml:space="preserve">1</w:t>
            </w:r>
          </w:p>
        </w:tc>
        <w:tc>
          <w:tcPr/>
          <w:p>
            <w:pPr>
              <w:pStyle w:val="Compact"/>
              <w:jc w:val="left"/>
            </w:pPr>
            <w:r>
              <w:t xml:space="preserve">Training</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Jul 12, 2025</w:t>
            </w:r>
          </w:p>
        </w:tc>
      </w:tr>
    </w:tbl>
    <w:p>
      <w:pPr>
        <w:pStyle w:val="BodyText"/>
      </w:pPr>
      <w:r>
        <w:t xml:space="preserve">Subtotal: PHP 580,000.00</w:t>
      </w:r>
    </w:p>
    <w:p>
      <w:pPr>
        <w:pStyle w:val="BodyText"/>
      </w:pPr>
      <w:r>
        <w:t xml:space="preserve">VAT (12%): PHP 69,600.00</w:t>
      </w:r>
    </w:p>
    <w:p>
      <w:pPr>
        <w:pStyle w:val="BodyText"/>
      </w:pPr>
      <w:r>
        <w:t xml:space="preserve">Grand Total: PHP 649,600.00</w:t>
      </w:r>
    </w:p>
    <w:p>
      <w:pPr>
        <w:pStyle w:val="BodyText"/>
      </w:pPr>
      <w:r>
        <w:rPr>
          <w:iCs/>
          <w:i/>
        </w:rPr>
        <w:t xml:space="preserve">Six Hundred Forty-Nine Thousand Six Hundred Philippine Pesos and 00/100 only</w:t>
      </w:r>
    </w:p>
    <w:p>
      <w:pPr>
        <w:pStyle w:val="BodyText"/>
      </w:pPr>
      <w:r>
        <w:rPr>
          <w:bCs/>
          <w:b/>
        </w:rPr>
        <w:t xml:space="preserve">Important Note:</w:t>
      </w:r>
      <w:r>
        <w:t xml:space="preserve"> </w:t>
      </w:r>
      <w:r>
        <w:t xml:space="preserve">This Purchase Order is issued in accordance with the Philippine Tax Code and the Bureau of Internal Revenue (BIR) regulations applicable in the Philippines Manila. All services rendered by the Psychologist must comply with the Code of Ethics of the Psychological Association of the Philippines (PAP) and the Professional Regulation Commission (PRC) standards. The Psychologist must maintain valid PRC license and professional liability insurance throughout the engagement period.</w:t>
      </w:r>
    </w:p>
    <w:bookmarkEnd w:id="25"/>
    <w:bookmarkStart w:id="26" w:name="terms-and-conditions"/>
    <w:p>
      <w:pPr>
        <w:pStyle w:val="Heading2"/>
      </w:pPr>
      <w:r>
        <w:t xml:space="preserve">Terms and Conditions</w:t>
      </w:r>
    </w:p>
    <w:p>
      <w:pPr>
        <w:pStyle w:val="FirstParagraph"/>
      </w:pPr>
      <w:r>
        <w:rPr>
          <w:bCs/>
          <w:b/>
        </w:rPr>
        <w:t xml:space="preserve">1. Scope of Engagement:</w:t>
      </w:r>
      <w:r>
        <w:t xml:space="preserve"> </w:t>
      </w:r>
      <w:r>
        <w:t xml:space="preserve">This Purchase Order authorizes the contracted Psychologist, Dr. Maria Clara Santos, to provide the professional psychological services as itemized above. All services shall be rendered in the Philippines Manila area, specifically at the company's headquarters in Makati City or at the Psychologist's registered practice in Quezon City, Philippines Manila, as mutually agreed upon per session.</w:t>
      </w:r>
    </w:p>
    <w:p>
      <w:pPr>
        <w:pStyle w:val="BodyText"/>
      </w:pPr>
      <w:r>
        <w:rPr>
          <w:bCs/>
          <w:b/>
        </w:rPr>
        <w:t xml:space="preserve">2. Professional Qualifications:</w:t>
      </w:r>
      <w:r>
        <w:t xml:space="preserve"> </w:t>
      </w:r>
      <w:r>
        <w:t xml:space="preserve">The Psychologist shall hold a valid and unexpired Professional Regulation Commission (PRC) license for the practice of psychology in the Philippines. The Psychologist shall also be a member in good standing of the Psychological Association of the Philippines (PAP) and shall maintain a minimum of five (5) years of post-licensure clinical experience in organizational and corporate psychology.</w:t>
      </w:r>
    </w:p>
    <w:p>
      <w:pPr>
        <w:pStyle w:val="BodyText"/>
      </w:pPr>
      <w:r>
        <w:rPr>
          <w:bCs/>
          <w:b/>
        </w:rPr>
        <w:t xml:space="preserve">3. Confidentiality and Data Privacy:</w:t>
      </w:r>
      <w:r>
        <w:t xml:space="preserve"> </w:t>
      </w:r>
      <w:r>
        <w:t xml:space="preserve">All psychological records, assessment results, and client information shall be handled in strict accordance with the Philippine Data Privacy Act of 2012 (Republic Act No. 10173). The Psychologist shall execute a Non-Disclosure Agreement (NDA) prior to commencing any services under this Purchase Order. No employee data shall be disclosed to third parties without written consent.</w:t>
      </w:r>
    </w:p>
    <w:p>
      <w:pPr>
        <w:pStyle w:val="BodyText"/>
      </w:pPr>
      <w:r>
        <w:rPr>
          <w:bCs/>
          <w:b/>
        </w:rPr>
        <w:t xml:space="preserve">4. Payment Terms:</w:t>
      </w:r>
      <w:r>
        <w:t xml:space="preserve"> </w:t>
      </w:r>
      <w:r>
        <w:t xml:space="preserve">Payment shall be made within thirty (30) days from the date of receipt of a valid Official Receipt (OR) and Certificate of Professional Fee (CF) issued by the Psychologist. Payment shall be processed via bank transfer to the account designated by the Psychologist. All amounts are denominated in Philippine Pesos (PHP) and are subject to applicable withholding taxes as prescribed by the Bureau of Internal Revenue in the Philippines Manila.</w:t>
      </w:r>
    </w:p>
    <w:p>
      <w:pPr>
        <w:pStyle w:val="BodyText"/>
      </w:pPr>
      <w:r>
        <w:rPr>
          <w:bCs/>
          <w:b/>
        </w:rPr>
        <w:t xml:space="preserve">5. Cancellation and Modification:</w:t>
      </w:r>
      <w:r>
        <w:t xml:space="preserve"> </w:t>
      </w:r>
      <w:r>
        <w:t xml:space="preserve">Either party may cancel or modify this Purchase Order with a written notice of at least seven (7) calendar days prior to the scheduled service date. Cancellations made within 72 hours of a scheduled session shall be subject to a 50% fee of the session rate. This Purchase Order may be amended only through a written addendum signed by both parties.</w:t>
      </w:r>
    </w:p>
    <w:p>
      <w:pPr>
        <w:pStyle w:val="BodyText"/>
      </w:pPr>
      <w:r>
        <w:rPr>
          <w:bCs/>
          <w:b/>
        </w:rPr>
        <w:t xml:space="preserve">6. Compliance with Philippine Law:</w:t>
      </w:r>
      <w:r>
        <w:t xml:space="preserve"> </w:t>
      </w:r>
      <w:r>
        <w:t xml:space="preserve">All services under this Purchase Order shall comply with the Philippine Labor Code (Presidential Decree No. 442), the Mental Health Act of 2018 (Republic Act No. 11036), and all applicable regulations of the Department of Labor and Employment (DOLE) in the Philippines Manila. The Psychologist shall adhere to all professional standards set by the PRC and PAP.</w:t>
      </w:r>
    </w:p>
    <w:p>
      <w:pPr>
        <w:pStyle w:val="BodyText"/>
      </w:pPr>
      <w:r>
        <w:rPr>
          <w:bCs/>
          <w:b/>
        </w:rPr>
        <w:t xml:space="preserve">7. Dispute Resolution:</w:t>
      </w:r>
      <w:r>
        <w:t xml:space="preserve"> </w:t>
      </w:r>
      <w:r>
        <w:t xml:space="preserve">Any disputes arising from this Purchase Order shall first be resolved through good-faith negotiation. Should negotiation fail, the matter shall be submitted to arbitration under the rules of the Philippine Dispute Resolution Center, Inc. (PDRCI) in the Philippines Manila. The prevailing jurisdiction shall be the courts of Makati City, Philippines Manila.</w:t>
      </w:r>
    </w:p>
    <w:p>
      <w:pPr>
        <w:pStyle w:val="BodyText"/>
      </w:pPr>
      <w:r>
        <w:rPr>
          <w:bCs/>
          <w:b/>
        </w:rPr>
        <w:t xml:space="preserve">8. Validity:</w:t>
      </w:r>
      <w:r>
        <w:t xml:space="preserve"> </w:t>
      </w:r>
      <w:r>
        <w:t xml:space="preserve">This Purchase Order is valid for thirty (30) days from the date of issue. If not accepted and acknowledged in writing by the Psychologist within this period, this Purchase Order shall automatically lapse and become null and void.</w:t>
      </w:r>
    </w:p>
    <w:bookmarkEnd w:id="26"/>
    <w:bookmarkStart w:id="27" w:name="authorization-and-acceptance"/>
    <w:p>
      <w:pPr>
        <w:pStyle w:val="Heading2"/>
      </w:pPr>
      <w:r>
        <w:t xml:space="preserve">Authorization and Acceptance</w:t>
      </w:r>
    </w:p>
    <w:p>
      <w:pPr>
        <w:pStyle w:val="FirstParagraph"/>
      </w:pPr>
      <w:r>
        <w:rPr>
          <w:bCs/>
          <w:b/>
        </w:rPr>
        <w:t xml:space="preserve">Prepared by:</w:t>
      </w:r>
      <w:r>
        <w:br/>
      </w:r>
      <w:r>
        <w:t xml:space="preserve">Juan Dela Cruz</w:t>
      </w:r>
      <w:r>
        <w:br/>
      </w:r>
      <w:r>
        <w:t xml:space="preserve">Head of Procurement</w:t>
      </w:r>
      <w:r>
        <w:br/>
      </w:r>
      <w:r>
        <w:t xml:space="preserve">Manila Wellness &amp; Corporate Services, Inc.</w:t>
      </w:r>
      <w:r>
        <w:br/>
      </w:r>
      <w:r>
        <w:t xml:space="preserve">Date: _______________</w:t>
      </w:r>
    </w:p>
    <w:p>
      <w:pPr>
        <w:pStyle w:val="BodyText"/>
      </w:pPr>
      <w:r>
        <w:rPr>
          <w:bCs/>
          <w:b/>
        </w:rPr>
        <w:t xml:space="preserve">Approved by:</w:t>
      </w:r>
      <w:r>
        <w:br/>
      </w:r>
      <w:r>
        <w:t xml:space="preserve">Elena Reyes</w:t>
      </w:r>
      <w:r>
        <w:br/>
      </w:r>
      <w:r>
        <w:t xml:space="preserve">HR Director</w:t>
      </w:r>
      <w:r>
        <w:br/>
      </w:r>
      <w:r>
        <w:t xml:space="preserve">Manila Wellness &amp; Corporate Services, Inc.</w:t>
      </w:r>
      <w:r>
        <w:br/>
      </w:r>
      <w:r>
        <w:t xml:space="preserve">Date: _______________</w:t>
      </w:r>
    </w:p>
    <w:p>
      <w:pPr>
        <w:pStyle w:val="BodyText"/>
      </w:pPr>
      <w:r>
        <w:rPr>
          <w:bCs/>
          <w:b/>
        </w:rPr>
        <w:t xml:space="preserve">Accepted by (Psychologist):</w:t>
      </w:r>
      <w:r>
        <w:br/>
      </w:r>
      <w:r>
        <w:t xml:space="preserve">Dr. Maria Clara Santos, R.Psych.</w:t>
      </w:r>
      <w:r>
        <w:br/>
      </w:r>
      <w:r>
        <w:t xml:space="preserve">PRC License No. PRC-PSY-2018-004521</w:t>
      </w:r>
      <w:r>
        <w:br/>
      </w:r>
      <w:r>
        <w:t xml:space="preserve">Date: _______________</w:t>
      </w:r>
    </w:p>
    <w:p>
      <w:pPr>
        <w:pStyle w:val="BodyText"/>
      </w:pPr>
      <w:r>
        <w:t xml:space="preserve">This Purchase Order (PO-2025-0742-MNL) is a controlled document of Manila Wellness &amp; Corporate Services, Inc., Philippines Manila. Unauthorized reproduction or distribution is prohibited. This document does not constitute a contract until countersigned by both parties. For inquiries, contact the Procurement Department at procurement@manilawellness.ph or (+63) 2 8887-4521.</w:t>
      </w:r>
    </w:p>
    <w:p>
      <w:pPr>
        <w:pStyle w:val="BodyText"/>
      </w:pPr>
      <w:r>
        <w:t xml:space="preserve">Page 1 of 1 | Document Ref: PO-2025-0742-MNL | Issued in the Philippines Manila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Professional Psychological Services</dc:title>
  <dc:creator/>
  <dc:language>en</dc:language>
  <cp:keywords/>
  <dcterms:created xsi:type="dcterms:W3CDTF">2026-10-10T06:48:57Z</dcterms:created>
  <dcterms:modified xsi:type="dcterms:W3CDTF">2026-10-10T06:48:57Z</dcterms:modified>
</cp:coreProperties>
</file>

<file path=docProps/custom.xml><?xml version="1.0" encoding="utf-8"?>
<Properties xmlns="http://schemas.openxmlformats.org/officeDocument/2006/custom-properties" xmlns:vt="http://schemas.openxmlformats.org/officeDocument/2006/docPropsVTypes"/>
</file>