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Psychologist</w:t>
      </w:r>
      <w:r>
        <w:t xml:space="preserve"> </w:t>
      </w:r>
      <w:r>
        <w:t xml:space="preserve">Services</w:t>
      </w:r>
      <w:r>
        <w:t xml:space="preserve"> </w:t>
      </w:r>
      <w:r>
        <w:t xml:space="preserve">-</w:t>
      </w:r>
      <w:r>
        <w:t xml:space="preserve"> </w:t>
      </w:r>
      <w:r>
        <w:t xml:space="preserve">Cape</w:t>
      </w:r>
      <w:r>
        <w:t xml:space="preserve"> </w:t>
      </w:r>
      <w:r>
        <w:t xml:space="preserve">Town,</w:t>
      </w:r>
      <w:r>
        <w:t xml:space="preserve"> </w:t>
      </w:r>
      <w:r>
        <w:t xml:space="preserve">South</w:t>
      </w:r>
      <w:r>
        <w:t xml:space="preserve"> </w:t>
      </w:r>
      <w:r>
        <w:t xml:space="preserve">Africa</w:t>
      </w:r>
    </w:p>
    <w:bookmarkStart w:id="20" w:name="purchase-order"/>
    <w:p>
      <w:pPr>
        <w:pStyle w:val="Heading1"/>
      </w:pPr>
      <w:r>
        <w:t xml:space="preserve">PURCHASE ORDER</w:t>
      </w:r>
    </w:p>
    <w:p>
      <w:pPr>
        <w:pStyle w:val="FirstParagraph"/>
      </w:pPr>
      <w:r>
        <w:rPr>
          <w:bCs/>
          <w:b/>
        </w:rPr>
        <w:t xml:space="preserve">Procurement Department</w:t>
      </w:r>
    </w:p>
    <w:p>
      <w:pPr>
        <w:pStyle w:val="BodyText"/>
      </w:pPr>
      <w:r>
        <w:t xml:space="preserve">Wellness &amp; Corporate Health Solutions (Pty) Ltd</w:t>
      </w:r>
    </w:p>
    <w:p>
      <w:pPr>
        <w:pStyle w:val="BodyText"/>
      </w:pPr>
      <w:r>
        <w:t xml:space="preserve">124 Bree Street, Cape Town, 8001, South Africa</w:t>
      </w:r>
    </w:p>
    <w:p>
      <w:pPr>
        <w:pStyle w:val="BodyText"/>
      </w:pPr>
      <w:r>
        <w:t xml:space="preserve">Registration No: 2019/456789/07 | VAT No: 4930123456</w:t>
      </w:r>
    </w:p>
    <w:p>
      <w:pPr>
        <w:pStyle w:val="BodyText"/>
      </w:pPr>
      <w:r>
        <w:t xml:space="preserve">Telephone: +27 21 555 0142 | Email: procurement@wellnesscorp.co.za</w:t>
      </w:r>
    </w:p>
    <w:p>
      <w:pPr>
        <w:pStyle w:val="BodyText"/>
      </w:pPr>
      <w:r>
        <w:t xml:space="preserve">PO No: WCHS-2025-04871</w:t>
      </w:r>
    </w:p>
    <w:bookmarkEnd w:id="20"/>
    <w:bookmarkStart w:id="21" w:name="purchase-order-details"/>
    <w:p>
      <w:pPr>
        <w:pStyle w:val="Heading2"/>
      </w:pPr>
      <w:r>
        <w:t xml:space="preserve">1.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Date</w:t>
            </w:r>
          </w:p>
        </w:tc>
        <w:tc>
          <w:tcPr/>
          <w:p>
            <w:pPr>
              <w:pStyle w:val="Compact"/>
              <w:jc w:val="left"/>
            </w:pPr>
            <w:r>
              <w:t xml:space="preserve">14 June 2025</w:t>
            </w:r>
          </w:p>
        </w:tc>
      </w:tr>
      <w:tr>
        <w:tc>
          <w:tcPr/>
          <w:p>
            <w:pPr>
              <w:pStyle w:val="Compact"/>
              <w:jc w:val="left"/>
            </w:pPr>
            <w:r>
              <w:t xml:space="preserve">Required Service Commencement Date</w:t>
            </w:r>
          </w:p>
        </w:tc>
        <w:tc>
          <w:tcPr/>
          <w:p>
            <w:pPr>
              <w:pStyle w:val="Compact"/>
              <w:jc w:val="left"/>
            </w:pPr>
            <w:r>
              <w:t xml:space="preserve">01 July 2025</w:t>
            </w:r>
          </w:p>
        </w:tc>
      </w:tr>
      <w:tr>
        <w:tc>
          <w:tcPr/>
          <w:p>
            <w:pPr>
              <w:pStyle w:val="Compact"/>
              <w:jc w:val="left"/>
            </w:pPr>
            <w:r>
              <w:t xml:space="preserve">Required Service Completion Date</w:t>
            </w:r>
          </w:p>
        </w:tc>
        <w:tc>
          <w:tcPr/>
          <w:p>
            <w:pPr>
              <w:pStyle w:val="Compact"/>
              <w:jc w:val="left"/>
            </w:pPr>
            <w:r>
              <w:t xml:space="preserve">31 December 2025</w:t>
            </w:r>
          </w:p>
        </w:tc>
      </w:tr>
      <w:tr>
        <w:tc>
          <w:tcPr/>
          <w:p>
            <w:pPr>
              <w:pStyle w:val="Compact"/>
              <w:jc w:val="left"/>
            </w:pPr>
            <w:r>
              <w:t xml:space="preserve">Service Location</w:t>
            </w:r>
          </w:p>
        </w:tc>
        <w:tc>
          <w:tcPr/>
          <w:p>
            <w:pPr>
              <w:pStyle w:val="Compact"/>
              <w:jc w:val="left"/>
            </w:pPr>
            <w:r>
              <w:t xml:space="preserve">Corporate Office, 124 Bree Street, Cape Town, 8001, South Africa</w:t>
            </w:r>
          </w:p>
        </w:tc>
      </w:tr>
      <w:tr>
        <w:tc>
          <w:tcPr/>
          <w:p>
            <w:pPr>
              <w:pStyle w:val="Compact"/>
              <w:jc w:val="left"/>
            </w:pPr>
            <w:r>
              <w:t xml:space="preserve">Requesting Department</w:t>
            </w:r>
          </w:p>
        </w:tc>
        <w:tc>
          <w:tcPr/>
          <w:p>
            <w:pPr>
              <w:pStyle w:val="Compact"/>
              <w:jc w:val="left"/>
            </w:pPr>
            <w:r>
              <w:t xml:space="preserve">Human Resources – Employee Wellness Programme</w:t>
            </w:r>
          </w:p>
        </w:tc>
      </w:tr>
      <w:tr>
        <w:tc>
          <w:tcPr/>
          <w:p>
            <w:pPr>
              <w:pStyle w:val="Compact"/>
              <w:jc w:val="left"/>
            </w:pPr>
            <w:r>
              <w:t xml:space="preserve">Authorised By</w:t>
            </w:r>
          </w:p>
        </w:tc>
        <w:tc>
          <w:tcPr/>
          <w:p>
            <w:pPr>
              <w:pStyle w:val="Compact"/>
              <w:jc w:val="left"/>
            </w:pPr>
            <w:r>
              <w:t xml:space="preserve">Ms. Thandiwe Nkosi, Head of Procurement</w:t>
            </w:r>
          </w:p>
        </w:tc>
      </w:tr>
      <w:tr>
        <w:tc>
          <w:tcPr/>
          <w:p>
            <w:pPr>
              <w:pStyle w:val="Compact"/>
              <w:jc w:val="left"/>
            </w:pPr>
            <w:r>
              <w:t xml:space="preserve">Payment Terms</w:t>
            </w:r>
          </w:p>
        </w:tc>
        <w:tc>
          <w:tcPr/>
          <w:p>
            <w:pPr>
              <w:pStyle w:val="Compact"/>
              <w:jc w:val="left"/>
            </w:pPr>
            <w:r>
              <w:t xml:space="preserve">Net 30 days from date of invoice</w:t>
            </w:r>
          </w:p>
        </w:tc>
      </w:tr>
      <w:tr>
        <w:tc>
          <w:tcPr/>
          <w:p>
            <w:pPr>
              <w:pStyle w:val="Compact"/>
              <w:jc w:val="left"/>
            </w:pPr>
            <w:r>
              <w:t xml:space="preserve">Currency</w:t>
            </w:r>
          </w:p>
        </w:tc>
        <w:tc>
          <w:tcPr/>
          <w:p>
            <w:pPr>
              <w:pStyle w:val="Compact"/>
              <w:jc w:val="left"/>
            </w:pPr>
            <w:r>
              <w:t xml:space="preserve">South African Rand (ZAR)</w:t>
            </w:r>
          </w:p>
        </w:tc>
      </w:tr>
    </w:tbl>
    <w:bookmarkEnd w:id="21"/>
    <w:bookmarkStart w:id="22" w:name="supplier-service-provider-information"/>
    <w:p>
      <w:pPr>
        <w:pStyle w:val="Heading2"/>
      </w:pPr>
      <w:r>
        <w:t xml:space="preserve">2. Supplier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Provider Name</w:t>
            </w:r>
          </w:p>
        </w:tc>
        <w:tc>
          <w:tcPr/>
          <w:p>
            <w:pPr>
              <w:pStyle w:val="Compact"/>
              <w:jc w:val="left"/>
            </w:pPr>
            <w:r>
              <w:t xml:space="preserve">Dr. Sarah van der Merwe, Registered Psychologist</w:t>
            </w:r>
          </w:p>
        </w:tc>
      </w:tr>
      <w:tr>
        <w:tc>
          <w:tcPr/>
          <w:p>
            <w:pPr>
              <w:pStyle w:val="Compact"/>
              <w:jc w:val="left"/>
            </w:pPr>
            <w:r>
              <w:t xml:space="preserve">Professional Registration</w:t>
            </w:r>
          </w:p>
        </w:tc>
        <w:tc>
          <w:tcPr/>
          <w:p>
            <w:pPr>
              <w:pStyle w:val="Compact"/>
              <w:jc w:val="left"/>
            </w:pPr>
            <w:r>
              <w:t xml:space="preserve">HPCSA Registration No: HPCSA-PSY-2018-004521</w:t>
            </w:r>
          </w:p>
        </w:tc>
      </w:tr>
      <w:tr>
        <w:tc>
          <w:tcPr/>
          <w:p>
            <w:pPr>
              <w:pStyle w:val="Compact"/>
              <w:jc w:val="left"/>
            </w:pPr>
            <w:r>
              <w:t xml:space="preserve">Practice Address</w:t>
            </w:r>
          </w:p>
        </w:tc>
        <w:tc>
          <w:tcPr/>
          <w:p>
            <w:pPr>
              <w:pStyle w:val="Compact"/>
              <w:jc w:val="left"/>
            </w:pPr>
            <w:r>
              <w:t xml:space="preserve">Suite 308, The Atrium, 155 Main Road, Woodstock, Cape Town, 7925, South Africa</w:t>
            </w:r>
          </w:p>
        </w:tc>
      </w:tr>
      <w:tr>
        <w:tc>
          <w:tcPr/>
          <w:p>
            <w:pPr>
              <w:pStyle w:val="Compact"/>
              <w:jc w:val="left"/>
            </w:pPr>
            <w:r>
              <w:t xml:space="preserve">Contact Telephone</w:t>
            </w:r>
          </w:p>
        </w:tc>
        <w:tc>
          <w:tcPr/>
          <w:p>
            <w:pPr>
              <w:pStyle w:val="Compact"/>
              <w:jc w:val="left"/>
            </w:pPr>
            <w:r>
              <w:t xml:space="preserve">+27 21 447 8890</w:t>
            </w:r>
          </w:p>
        </w:tc>
      </w:tr>
      <w:tr>
        <w:tc>
          <w:tcPr/>
          <w:p>
            <w:pPr>
              <w:pStyle w:val="Compact"/>
              <w:jc w:val="left"/>
            </w:pPr>
            <w:r>
              <w:t xml:space="preserve">Contact Email</w:t>
            </w:r>
          </w:p>
        </w:tc>
        <w:tc>
          <w:tcPr/>
          <w:p>
            <w:pPr>
              <w:pStyle w:val="Compact"/>
              <w:jc w:val="left"/>
            </w:pPr>
            <w:r>
              <w:t xml:space="preserve">dr.sarah@psychwellness.co.za</w:t>
            </w:r>
          </w:p>
        </w:tc>
      </w:tr>
      <w:tr>
        <w:tc>
          <w:tcPr/>
          <w:p>
            <w:pPr>
              <w:pStyle w:val="Compact"/>
              <w:jc w:val="left"/>
            </w:pPr>
            <w:r>
              <w:t xml:space="preserve">VAT Number</w:t>
            </w:r>
          </w:p>
        </w:tc>
        <w:tc>
          <w:tcPr/>
          <w:p>
            <w:pPr>
              <w:pStyle w:val="Compact"/>
              <w:jc w:val="left"/>
            </w:pPr>
            <w:r>
              <w:t xml:space="preserve">4930987654</w:t>
            </w:r>
          </w:p>
        </w:tc>
      </w:tr>
      <w:tr>
        <w:tc>
          <w:tcPr/>
          <w:p>
            <w:pPr>
              <w:pStyle w:val="Compact"/>
              <w:jc w:val="left"/>
            </w:pPr>
            <w:r>
              <w:t xml:space="preserve">Bank Details</w:t>
            </w:r>
          </w:p>
        </w:tc>
        <w:tc>
          <w:tcPr/>
          <w:p>
            <w:pPr>
              <w:pStyle w:val="Compact"/>
              <w:jc w:val="left"/>
            </w:pPr>
            <w:r>
              <w:t xml:space="preserve">Standard Bank | Account: 100456789 | Branch: 051001</w:t>
            </w:r>
          </w:p>
        </w:tc>
      </w:tr>
    </w:tbl>
    <w:bookmarkEnd w:id="22"/>
    <w:bookmarkStart w:id="23" w:name="X048af7a917b53cf45bf01404b984a58b161c270"/>
    <w:p>
      <w:pPr>
        <w:pStyle w:val="Heading2"/>
      </w:pPr>
      <w:r>
        <w:t xml:space="preserve">3. Scope of Services – Psychologist Engagement</w:t>
      </w:r>
    </w:p>
    <w:p>
      <w:pPr>
        <w:pStyle w:val="FirstParagraph"/>
      </w:pPr>
      <w:r>
        <w:t xml:space="preserve">This Purchase Order authorises the engagement of a qualified</w:t>
      </w:r>
      <w:r>
        <w:t xml:space="preserve"> </w:t>
      </w:r>
      <w:r>
        <w:t xml:space="preserve">Psychologist</w:t>
      </w:r>
      <w:r>
        <w:t xml:space="preserve"> </w:t>
      </w:r>
      <w:r>
        <w:t xml:space="preserve">to deliver comprehensive mental health and psychological support services to the employee population of Wellness &amp; Corporate Health Solutions (Pty) Ltd, based in</w:t>
      </w:r>
      <w:r>
        <w:t xml:space="preserve"> </w:t>
      </w:r>
      <w:r>
        <w:t xml:space="preserve">Cape Town, South Africa</w:t>
      </w:r>
      <w:r>
        <w:t xml:space="preserve">. The Psychologist shall operate in accordance with the Health Professions Council of South Africa (HPCSA) Code of Conduct and all applicable South African legislation, including the Mental Health Care Act 17 of 2002 and the Basic Conditions of Employment Act 75 of 1997.</w:t>
      </w:r>
    </w:p>
    <w:bookmarkEnd w:id="23"/>
    <w:bookmarkStart w:id="24" w:name="line-items-and-pricing"/>
    <w:p>
      <w:pPr>
        <w:pStyle w:val="Heading2"/>
      </w:pPr>
      <w:r>
        <w:t xml:space="preserve">4.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Individual psychological counselling sessions (50 minutes per session) – 120 sessions over 6 months for up to 40 employees</w:t>
            </w:r>
          </w:p>
        </w:tc>
        <w:tc>
          <w:tcPr/>
          <w:p>
            <w:pPr>
              <w:pStyle w:val="Compact"/>
              <w:jc w:val="left"/>
            </w:pPr>
            <w:r>
              <w:t xml:space="preserve">120</w:t>
            </w:r>
          </w:p>
        </w:tc>
        <w:tc>
          <w:tcPr/>
          <w:p>
            <w:pPr>
              <w:pStyle w:val="Compact"/>
              <w:jc w:val="left"/>
            </w:pPr>
            <w:r>
              <w:t xml:space="preserve">1,200.00</w:t>
            </w:r>
          </w:p>
        </w:tc>
        <w:tc>
          <w:tcPr/>
          <w:p>
            <w:pPr>
              <w:pStyle w:val="Compact"/>
              <w:jc w:val="left"/>
            </w:pPr>
            <w:r>
              <w:t xml:space="preserve">144,000.00</w:t>
            </w:r>
          </w:p>
        </w:tc>
      </w:tr>
      <w:tr>
        <w:tc>
          <w:tcPr/>
          <w:p>
            <w:pPr>
              <w:pStyle w:val="Compact"/>
              <w:jc w:val="left"/>
            </w:pPr>
            <w:r>
              <w:t xml:space="preserve">02</w:t>
            </w:r>
          </w:p>
        </w:tc>
        <w:tc>
          <w:tcPr/>
          <w:p>
            <w:pPr>
              <w:pStyle w:val="Compact"/>
              <w:jc w:val="left"/>
            </w:pPr>
            <w:r>
              <w:t xml:space="preserve">Group psychological wellness workshops (2-hour sessions) – 12 workshops covering stress management, burnout prevention, and emotional resilience</w:t>
            </w:r>
          </w:p>
        </w:tc>
        <w:tc>
          <w:tcPr/>
          <w:p>
            <w:pPr>
              <w:pStyle w:val="Compact"/>
              <w:jc w:val="left"/>
            </w:pPr>
            <w:r>
              <w:t xml:space="preserve">12</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03</w:t>
            </w:r>
          </w:p>
        </w:tc>
        <w:tc>
          <w:tcPr/>
          <w:p>
            <w:pPr>
              <w:pStyle w:val="Compact"/>
              <w:jc w:val="left"/>
            </w:pPr>
            <w:r>
              <w:t xml:space="preserve">Psychometric assessments and psychodiagnostic evaluations for new employee onboarding (per candidate)</w:t>
            </w:r>
          </w:p>
        </w:tc>
        <w:tc>
          <w:tcPr/>
          <w:p>
            <w:pPr>
              <w:pStyle w:val="Compact"/>
              <w:jc w:val="left"/>
            </w:pPr>
            <w:r>
              <w:t xml:space="preserve">25</w:t>
            </w:r>
          </w:p>
        </w:tc>
        <w:tc>
          <w:tcPr/>
          <w:p>
            <w:pPr>
              <w:pStyle w:val="Compact"/>
              <w:jc w:val="left"/>
            </w:pPr>
            <w:r>
              <w:t xml:space="preserve">1,800.00</w:t>
            </w:r>
          </w:p>
        </w:tc>
        <w:tc>
          <w:tcPr/>
          <w:p>
            <w:pPr>
              <w:pStyle w:val="Compact"/>
              <w:jc w:val="left"/>
            </w:pPr>
            <w:r>
              <w:t xml:space="preserve">45,000.00</w:t>
            </w:r>
          </w:p>
        </w:tc>
      </w:tr>
      <w:tr>
        <w:tc>
          <w:tcPr/>
          <w:p>
            <w:pPr>
              <w:pStyle w:val="Compact"/>
              <w:jc w:val="left"/>
            </w:pPr>
            <w:r>
              <w:t xml:space="preserve">04</w:t>
            </w:r>
          </w:p>
        </w:tc>
        <w:tc>
          <w:tcPr/>
          <w:p>
            <w:pPr>
              <w:pStyle w:val="Compact"/>
              <w:jc w:val="left"/>
            </w:pPr>
            <w:r>
              <w:t xml:space="preserve">Monthly mental health risk assessments and organisational climate reports submitted to HR Management</w:t>
            </w:r>
          </w:p>
        </w:tc>
        <w:tc>
          <w:tcPr/>
          <w:p>
            <w:pPr>
              <w:pStyle w:val="Compact"/>
              <w:jc w:val="left"/>
            </w:pPr>
            <w:r>
              <w:t xml:space="preserve">6</w:t>
            </w:r>
          </w:p>
        </w:tc>
        <w:tc>
          <w:tcPr/>
          <w:p>
            <w:pPr>
              <w:pStyle w:val="Compact"/>
              <w:jc w:val="left"/>
            </w:pPr>
            <w:r>
              <w:t xml:space="preserve">3,500.00</w:t>
            </w:r>
          </w:p>
        </w:tc>
        <w:tc>
          <w:tcPr/>
          <w:p>
            <w:pPr>
              <w:pStyle w:val="Compact"/>
              <w:jc w:val="left"/>
            </w:pPr>
            <w:r>
              <w:t xml:space="preserve">21,000.00</w:t>
            </w:r>
          </w:p>
        </w:tc>
      </w:tr>
      <w:tr>
        <w:tc>
          <w:tcPr/>
          <w:p>
            <w:pPr>
              <w:pStyle w:val="Compact"/>
              <w:jc w:val="left"/>
            </w:pPr>
            <w:r>
              <w:t xml:space="preserve">05</w:t>
            </w:r>
          </w:p>
        </w:tc>
        <w:tc>
          <w:tcPr/>
          <w:p>
            <w:pPr>
              <w:pStyle w:val="Compact"/>
              <w:jc w:val="left"/>
            </w:pPr>
            <w:r>
              <w:t xml:space="preserve">Crisis intervention and emergency psychological first aid response (on-call availability, 7 days per week, 08:00–20:00)</w:t>
            </w:r>
          </w:p>
        </w:tc>
        <w:tc>
          <w:tcPr/>
          <w:p>
            <w:pPr>
              <w:pStyle w:val="Compact"/>
              <w:jc w:val="left"/>
            </w:pPr>
            <w:r>
              <w:t xml:space="preserve">1</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06</w:t>
            </w:r>
          </w:p>
        </w:tc>
        <w:tc>
          <w:tcPr/>
          <w:p>
            <w:pPr>
              <w:pStyle w:val="Compact"/>
              <w:jc w:val="left"/>
            </w:pPr>
            <w:r>
              <w:t xml:space="preserve">Annual comprehensive mental health policy review and recommendations report for the Cape Town office</w:t>
            </w:r>
          </w:p>
        </w:tc>
        <w:tc>
          <w:tcPr/>
          <w:p>
            <w:pPr>
              <w:pStyle w:val="Compact"/>
              <w:jc w:val="left"/>
            </w:pPr>
            <w:r>
              <w:t xml:space="preserve">1</w:t>
            </w:r>
          </w:p>
        </w:tc>
        <w:tc>
          <w:tcPr/>
          <w:p>
            <w:pPr>
              <w:pStyle w:val="Compact"/>
              <w:jc w:val="left"/>
            </w:pPr>
            <w:r>
              <w:t xml:space="preserve">7,500.00</w:t>
            </w:r>
          </w:p>
        </w:tc>
        <w:tc>
          <w:tcPr/>
          <w:p>
            <w:pPr>
              <w:pStyle w:val="Compact"/>
              <w:jc w:val="left"/>
            </w:pPr>
            <w:r>
              <w:t xml:space="preserve">7,500.00</w:t>
            </w:r>
          </w:p>
        </w:tc>
      </w:tr>
      <w:tr>
        <w:tc>
          <w:tcPr>
            <w:gridSpan w:val="4"/>
          </w:tcPr>
          <w:p>
            <w:pPr>
              <w:pStyle w:val="Compact"/>
              <w:jc w:val="right"/>
            </w:pPr>
            <w:r>
              <w:t xml:space="preserve">Subtotal</w:t>
            </w:r>
          </w:p>
        </w:tc>
        <w:tc>
          <w:tcPr/>
          <w:p>
            <w:pPr>
              <w:pStyle w:val="Compact"/>
              <w:jc w:val="left"/>
            </w:pPr>
            <w:r>
              <w:t xml:space="preserve">289,500.00</w:t>
            </w:r>
          </w:p>
        </w:tc>
      </w:tr>
      <w:tr>
        <w:tc>
          <w:tcPr>
            <w:gridSpan w:val="4"/>
          </w:tcPr>
          <w:p>
            <w:pPr>
              <w:pStyle w:val="Compact"/>
              <w:jc w:val="right"/>
            </w:pPr>
            <w:r>
              <w:t xml:space="preserve">VAT (15%)</w:t>
            </w:r>
          </w:p>
        </w:tc>
        <w:tc>
          <w:tcPr/>
          <w:p>
            <w:pPr>
              <w:pStyle w:val="Compact"/>
              <w:jc w:val="left"/>
            </w:pPr>
            <w:r>
              <w:t xml:space="preserve">43,425.00</w:t>
            </w:r>
          </w:p>
        </w:tc>
      </w:tr>
      <w:tr>
        <w:tc>
          <w:tcPr>
            <w:gridSpan w:val="4"/>
          </w:tcPr>
          <w:p>
            <w:pPr>
              <w:pStyle w:val="Compact"/>
              <w:jc w:val="right"/>
            </w:pPr>
            <w:r>
              <w:t xml:space="preserve">TOTAL AMOUNT DUE (ZAR)</w:t>
            </w:r>
          </w:p>
        </w:tc>
        <w:tc>
          <w:tcPr/>
          <w:p>
            <w:pPr>
              <w:pStyle w:val="Compact"/>
              <w:jc w:val="left"/>
            </w:pPr>
            <w:r>
              <w:t xml:space="preserve">332,925.00</w:t>
            </w:r>
          </w:p>
        </w:tc>
      </w:tr>
    </w:tbl>
    <w:bookmarkEnd w:id="24"/>
    <w:bookmarkStart w:id="25" w:name="terms-and-conditions"/>
    <w:p>
      <w:pPr>
        <w:pStyle w:val="Heading2"/>
      </w:pPr>
      <w:r>
        <w:t xml:space="preserve">5. Terms and Conditions</w:t>
      </w:r>
    </w:p>
    <w:p>
      <w:pPr>
        <w:numPr>
          <w:ilvl w:val="0"/>
          <w:numId w:val="1001"/>
        </w:numPr>
        <w:pStyle w:val="Compact"/>
      </w:pPr>
      <w:r>
        <w:t xml:space="preserve">This Purchase Order constitutes a binding agreement between Wellness &amp; Corporate Health Solutions (Pty) Ltd and the named Psychologist for the provision of psychological services in Cape Town, South Africa, for the period specified herein.</w:t>
      </w:r>
    </w:p>
    <w:p>
      <w:pPr>
        <w:numPr>
          <w:ilvl w:val="0"/>
          <w:numId w:val="1001"/>
        </w:numPr>
        <w:pStyle w:val="Compact"/>
      </w:pPr>
      <w:r>
        <w:t xml:space="preserve">The Psychologist shall maintain valid HPCSA registration and professional indemnity insurance (minimum cover of R5,000,000) throughout the duration of this Purchase Order. Proof of such insurance shall be submitted prior to the commencement of services.</w:t>
      </w:r>
    </w:p>
    <w:p>
      <w:pPr>
        <w:numPr>
          <w:ilvl w:val="0"/>
          <w:numId w:val="1001"/>
        </w:numPr>
        <w:pStyle w:val="Compact"/>
      </w:pPr>
      <w:r>
        <w:t xml:space="preserve">All services shall be rendered in compliance with the Mental Health Care Act 17 of 2002, the Protection of Personal Information Act (POPIA) 4 of 2013, and the Labour Relations Act 66 of 1995 as applicable in South Africa.</w:t>
      </w:r>
    </w:p>
    <w:p>
      <w:pPr>
        <w:numPr>
          <w:ilvl w:val="0"/>
          <w:numId w:val="1001"/>
        </w:numPr>
        <w:pStyle w:val="Compact"/>
      </w:pPr>
      <w:r>
        <w:t xml:space="preserve">Confidentiality: The Psychologist shall adhere to strict confidentiality protocols. No employee records, session notes, or psychometric data shall be disclosed to any third party without written consent, except where required by South African law.</w:t>
      </w:r>
    </w:p>
    <w:p>
      <w:pPr>
        <w:numPr>
          <w:ilvl w:val="0"/>
          <w:numId w:val="1001"/>
        </w:numPr>
        <w:pStyle w:val="Compact"/>
      </w:pPr>
      <w:r>
        <w:t xml:space="preserve">Invoicing: The Psychologist shall submit itemised invoices on a monthly basis by the 5th of each month. Payment shall be made within 30 days of receipt of a valid tax invoice in accordance with South African VAT regulations.</w:t>
      </w:r>
    </w:p>
    <w:p>
      <w:pPr>
        <w:numPr>
          <w:ilvl w:val="0"/>
          <w:numId w:val="1001"/>
        </w:numPr>
        <w:pStyle w:val="Compact"/>
      </w:pPr>
      <w:r>
        <w:t xml:space="preserve">Cancellation: Either party may terminate this Purchase Order with 30 days' written notice. In the event of early termination, the Psychologist shall be compensated for services rendered up to the date of termination.</w:t>
      </w:r>
    </w:p>
    <w:p>
      <w:pPr>
        <w:numPr>
          <w:ilvl w:val="0"/>
          <w:numId w:val="1001"/>
        </w:numPr>
        <w:pStyle w:val="Compact"/>
      </w:pPr>
      <w:r>
        <w:t xml:space="preserve">Dispute Resolution: Any disputes arising from this Purchase Order shall be resolved through mediation in Cape Town, South Africa, in accordance with the rules of the South African Dispute Resolution Centre. Should mediation fail, the matter shall be referred to the High Court of South Africa, Western Cape Division, Cape Town.</w:t>
      </w:r>
    </w:p>
    <w:p>
      <w:pPr>
        <w:numPr>
          <w:ilvl w:val="0"/>
          <w:numId w:val="1001"/>
        </w:numPr>
        <w:pStyle w:val="Compact"/>
      </w:pPr>
      <w:r>
        <w:t xml:space="preserve">Force Majeure: Neither party shall be liable for failure to perform obligations due to events beyond reasonable control, including but not limited to natural disasters, government-imposed lockdowns, or pandemics affecting operations in Cape Town, South Africa.</w:t>
      </w:r>
    </w:p>
    <w:p>
      <w:pPr>
        <w:numPr>
          <w:ilvl w:val="0"/>
          <w:numId w:val="1001"/>
        </w:numPr>
        <w:pStyle w:val="Compact"/>
      </w:pPr>
      <w:r>
        <w:t xml:space="preserve">The Psychologist shall submit a final comprehensive report upon completion of all services, including aggregate (anonymised) outcomes data, recommendations for the following year, and a handover summary for the HR Department.</w:t>
      </w:r>
    </w:p>
    <w:p>
      <w:pPr>
        <w:numPr>
          <w:ilvl w:val="0"/>
          <w:numId w:val="1001"/>
        </w:numPr>
        <w:pStyle w:val="Compact"/>
      </w:pPr>
      <w:r>
        <w:t xml:space="preserve">This Purchase Order is governed by the laws of the Republic of South Africa. All communications relating to this Purchase Order shall be conducted in English.</w:t>
      </w:r>
    </w:p>
    <w:bookmarkEnd w:id="25"/>
    <w:bookmarkStart w:id="26" w:name="authorisation-and-acceptance"/>
    <w:p>
      <w:pPr>
        <w:pStyle w:val="Heading2"/>
      </w:pPr>
      <w:r>
        <w:t xml:space="preserve">6. Authorisation and Acceptance</w:t>
      </w:r>
    </w:p>
    <w:p>
      <w:pPr>
        <w:pStyle w:val="FirstParagraph"/>
      </w:pPr>
      <w:r>
        <w:t xml:space="preserve">By signing below, the parties acknowledge and accept all terms, conditions, and service specifications outlined in this Purchase Order for the engagement of the Psychologist in Cape Town, South Africa.</w:t>
      </w:r>
    </w:p>
    <w:p>
      <w:pPr>
        <w:pStyle w:val="BodyText"/>
      </w:pPr>
      <w:r>
        <w:rPr>
          <w:bCs/>
          <w:b/>
        </w:rPr>
        <w:t xml:space="preserve">For and on behalf of the Purchaser:</w:t>
      </w:r>
      <w:r>
        <w:br/>
      </w:r>
      <w:r>
        <w:br/>
      </w:r>
      <w:r>
        <w:t xml:space="preserve">Name: Ms. Thandiwe Nkosi</w:t>
      </w:r>
      <w:r>
        <w:br/>
      </w:r>
      <w:r>
        <w:t xml:space="preserve">Title: Head of Procurement</w:t>
      </w:r>
      <w:r>
        <w:br/>
      </w:r>
      <w:r>
        <w:t xml:space="preserve">Company: Wellness &amp; Corporate Health Solutions (Pty) Ltd</w:t>
      </w:r>
      <w:r>
        <w:br/>
      </w:r>
      <w:r>
        <w:t xml:space="preserve">Signature: _________________________</w:t>
      </w:r>
      <w:r>
        <w:br/>
      </w:r>
      <w:r>
        <w:t xml:space="preserve">Date: _________________________</w:t>
      </w:r>
    </w:p>
    <w:p>
      <w:pPr>
        <w:pStyle w:val="BodyText"/>
      </w:pPr>
      <w:r>
        <w:rPr>
          <w:bCs/>
          <w:b/>
        </w:rPr>
        <w:t xml:space="preserve">For and on behalf of the Psychologist / Service Provider:</w:t>
      </w:r>
      <w:r>
        <w:br/>
      </w:r>
      <w:r>
        <w:br/>
      </w:r>
      <w:r>
        <w:t xml:space="preserve">Name: Dr. Sarah van der Merwe</w:t>
      </w:r>
      <w:r>
        <w:br/>
      </w:r>
      <w:r>
        <w:t xml:space="preserve">Title: Registered Psychologist (HPCSA)</w:t>
      </w:r>
      <w:r>
        <w:br/>
      </w:r>
      <w:r>
        <w:t xml:space="preserve">Practice: PsychWellness Cape Town</w:t>
      </w:r>
      <w:r>
        <w:br/>
      </w:r>
      <w:r>
        <w:t xml:space="preserve">Signature: _________________________</w:t>
      </w:r>
      <w:r>
        <w:br/>
      </w:r>
      <w:r>
        <w:t xml:space="preserve">Date: _________________________</w:t>
      </w:r>
    </w:p>
    <w:bookmarkEnd w:id="26"/>
    <w:p>
      <w:pPr>
        <w:pStyle w:val="BodyText"/>
      </w:pPr>
      <w:r>
        <w:t xml:space="preserve">This Purchase Order (No. WCHS-2025-04871) was issued by Wellness &amp; Corporate Health Solutions (Pty) Ltd, Cape Town, South Africa. This document is valid for 90 days from the date of issue. For queries, contact the Procurement Department at procurement@wellnesscorp.co.za or +27 21 555 0142. All services referenced herein are to be delivered within the Cape Town metropolitan area, South Africa, unless otherwise agreed in writing.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Psychologist Services - Cape Town, South Africa</dc:title>
  <dc:creator/>
  <dc:language>en</dc:language>
  <cp:keywords/>
  <dcterms:created xsi:type="dcterms:W3CDTF">2026-10-10T07:03:50Z</dcterms:created>
  <dcterms:modified xsi:type="dcterms:W3CDTF">2026-10-10T07:03:50Z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