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Brisbane,</w:t>
      </w:r>
      <w:r>
        <w:t xml:space="preserve"> </w:t>
      </w:r>
      <w:r>
        <w:t xml:space="preserve">Australia</w:t>
      </w:r>
    </w:p>
    <w:bookmarkStart w:id="20" w:name="purchase-order"/>
    <w:p>
      <w:pPr>
        <w:pStyle w:val="Heading1"/>
      </w:pPr>
      <w:r>
        <w:t xml:space="preserve">Purchase Order</w:t>
      </w:r>
    </w:p>
    <w:p>
      <w:pPr>
        <w:pStyle w:val="FirstParagraph"/>
      </w:pPr>
      <w:r>
        <w:t xml:space="preserve">Professional Medical Services – Radiology Department</w:t>
      </w:r>
    </w:p>
    <w:bookmarkEnd w:id="20"/>
    <w:p>
      <w:pPr>
        <w:pStyle w:val="BodyText"/>
      </w:pPr>
      <w:r>
        <w:t xml:space="preserve">PO No: BR-2025-04871</w:t>
      </w:r>
    </w:p>
    <w:p>
      <w:pPr>
        <w:pStyle w:val="BodyText"/>
      </w:pPr>
      <w:r>
        <w:t xml:space="preserve">Date of Issue: 14 June 2025</w:t>
      </w:r>
    </w:p>
    <w:p>
      <w:pPr>
        <w:pStyle w:val="BodyText"/>
      </w:pPr>
      <w:r>
        <w:t xml:space="preserve">Valid Until: 14 September 2025</w:t>
      </w:r>
    </w:p>
    <w:p>
      <w:pPr>
        <w:pStyle w:val="BodyText"/>
      </w:pPr>
      <w:r>
        <w:t xml:space="preserve">Parties Involved</w:t>
      </w:r>
    </w:p>
    <w:bookmarkStart w:id="21" w:name="purchasing-entity-buyer"/>
    <w:p>
      <w:pPr>
        <w:pStyle w:val="Heading4"/>
      </w:pPr>
      <w:r>
        <w:t xml:space="preserve">Purchasing Entity (Buyer)</w:t>
      </w:r>
    </w:p>
    <w:p>
      <w:pPr>
        <w:pStyle w:val="FirstParagraph"/>
      </w:pPr>
      <w:r>
        <w:t xml:space="preserve">Organisation:</w:t>
      </w:r>
      <w:r>
        <w:t xml:space="preserve"> </w:t>
      </w:r>
      <w:r>
        <w:t xml:space="preserve">Sunshine Coast &amp; Brisbane Medical Imaging Centre Pty Ltd</w:t>
      </w:r>
    </w:p>
    <w:p>
      <w:pPr>
        <w:pStyle w:val="BodyText"/>
      </w:pPr>
      <w:r>
        <w:t xml:space="preserve">ABN:</w:t>
      </w:r>
      <w:r>
        <w:t xml:space="preserve"> </w:t>
      </w:r>
      <w:r>
        <w:t xml:space="preserve">52 847 391 206</w:t>
      </w:r>
    </w:p>
    <w:p>
      <w:pPr>
        <w:pStyle w:val="BodyText"/>
      </w:pPr>
      <w:r>
        <w:t xml:space="preserve">Address:</w:t>
      </w:r>
      <w:r>
        <w:t xml:space="preserve"> </w:t>
      </w:r>
      <w:r>
        <w:t xml:space="preserve">Level 4, 120 Creek Street, Brisbane, Queensland 4000, Australia</w:t>
      </w:r>
    </w:p>
    <w:p>
      <w:pPr>
        <w:pStyle w:val="BodyText"/>
      </w:pPr>
      <w:r>
        <w:t xml:space="preserve">Contact:</w:t>
      </w:r>
      <w:r>
        <w:t xml:space="preserve"> </w:t>
      </w:r>
      <w:r>
        <w:t xml:space="preserve">procurement@sbmic.com.au</w:t>
      </w:r>
    </w:p>
    <w:p>
      <w:pPr>
        <w:pStyle w:val="BodyText"/>
      </w:pPr>
      <w:r>
        <w:t xml:space="preserve">Phone:</w:t>
      </w:r>
      <w:r>
        <w:t xml:space="preserve"> </w:t>
      </w:r>
      <w:r>
        <w:t xml:space="preserve">+61 7 3210 4455</w:t>
      </w:r>
    </w:p>
    <w:bookmarkEnd w:id="21"/>
    <w:bookmarkStart w:id="22" w:name="service-provider-supplier"/>
    <w:p>
      <w:pPr>
        <w:pStyle w:val="Heading4"/>
      </w:pPr>
      <w:r>
        <w:t xml:space="preserve">Service Provider (Supplier)</w:t>
      </w:r>
    </w:p>
    <w:p>
      <w:pPr>
        <w:pStyle w:val="FirstParagraph"/>
      </w:pPr>
      <w:r>
        <w:t xml:space="preserve">Name:</w:t>
      </w:r>
      <w:r>
        <w:t xml:space="preserve"> </w:t>
      </w:r>
      <w:r>
        <w:t xml:space="preserve">Dr. Eleanor M. Whitfield, FRANZCR</w:t>
      </w:r>
    </w:p>
    <w:p>
      <w:pPr>
        <w:pStyle w:val="BodyText"/>
      </w:pPr>
      <w:r>
        <w:t xml:space="preserve">Role:</w:t>
      </w:r>
      <w:r>
        <w:t xml:space="preserve"> </w:t>
      </w:r>
      <w:r>
        <w:t xml:space="preserve">Consultant Radiologist</w:t>
      </w:r>
    </w:p>
    <w:p>
      <w:pPr>
        <w:pStyle w:val="BodyText"/>
      </w:pPr>
      <w:r>
        <w:t xml:space="preserve">AR Number:</w:t>
      </w:r>
      <w:r>
        <w:t xml:space="preserve"> </w:t>
      </w:r>
      <w:r>
        <w:t xml:space="preserve">0012345678</w:t>
      </w:r>
    </w:p>
    <w:p>
      <w:pPr>
        <w:pStyle w:val="BodyText"/>
      </w:pPr>
      <w:r>
        <w:t xml:space="preserve">Address:</w:t>
      </w:r>
      <w:r>
        <w:t xml:space="preserve"> </w:t>
      </w:r>
      <w:r>
        <w:t xml:space="preserve">Suite 7, 45 Anzac Parade, New Farm, Brisbane, Queensland 4005, Australia</w:t>
      </w:r>
    </w:p>
    <w:p>
      <w:pPr>
        <w:pStyle w:val="BodyText"/>
      </w:pPr>
      <w:r>
        <w:t xml:space="preserve">Contact:</w:t>
      </w:r>
      <w:r>
        <w:t xml:space="preserve"> </w:t>
      </w:r>
      <w:r>
        <w:t xml:space="preserve">e.whitfield@radiologybrisbane.com.au</w:t>
      </w:r>
    </w:p>
    <w:p>
      <w:pPr>
        <w:pStyle w:val="BodyText"/>
      </w:pPr>
      <w:r>
        <w:t xml:space="preserve">Phone:</w:t>
      </w:r>
      <w:r>
        <w:t xml:space="preserve"> </w:t>
      </w:r>
      <w:r>
        <w:t xml:space="preserve">+61 7 3856 2200</w:t>
      </w:r>
    </w:p>
    <w:bookmarkEnd w:id="22"/>
    <w:p>
      <w:pPr>
        <w:pStyle w:val="BodyText"/>
      </w:pPr>
      <w:r>
        <w:t xml:space="preserve">Purchase Order Description</w:t>
      </w:r>
    </w:p>
    <w:p>
      <w:pPr>
        <w:pStyle w:val="BodyText"/>
      </w:pPr>
      <w:r>
        <w:t xml:space="preserve">This</w:t>
      </w:r>
      <w:r>
        <w:t xml:space="preserve"> </w:t>
      </w:r>
      <w:r>
        <w:t xml:space="preserve">Purchase Order</w:t>
      </w:r>
      <w:r>
        <w:t xml:space="preserve"> </w:t>
      </w:r>
      <w:r>
        <w:t xml:space="preserve">is issued by Sunshine Coast &amp; Brisbane Medical Imaging Centre Pty Ltd (hereinafter referred to as the "Purchasing Entity") to engage the services of Dr. Eleanor M. Whitfield, a fully accredited Consultant</w:t>
      </w:r>
      <w:r>
        <w:t xml:space="preserve"> </w:t>
      </w:r>
      <w:r>
        <w:t xml:space="preserve">Radiologist</w:t>
      </w:r>
      <w:r>
        <w:t xml:space="preserve"> </w:t>
      </w:r>
      <w:r>
        <w:t xml:space="preserve">registered with the Australian Health Practitioner Regulation Agency (AHPRA), for the provision of diagnostic radiology interpretation services at the facility located in</w:t>
      </w:r>
      <w:r>
        <w:t xml:space="preserve"> </w:t>
      </w:r>
      <w:r>
        <w:t xml:space="preserve">Australia Brisbane</w:t>
      </w:r>
      <w:r>
        <w:t xml:space="preserve">. This</w:t>
      </w:r>
      <w:r>
        <w:t xml:space="preserve"> </w:t>
      </w:r>
      <w:r>
        <w:t xml:space="preserve">Purchase Order</w:t>
      </w:r>
      <w:r>
        <w:t xml:space="preserve"> </w:t>
      </w:r>
      <w:r>
        <w:t xml:space="preserve">governs the scope of professional services, compensation structure, and contractual obligations for the engagement period specified herein. The</w:t>
      </w:r>
      <w:r>
        <w:t xml:space="preserve"> </w:t>
      </w:r>
      <w:r>
        <w:t xml:space="preserve">Radiologist</w:t>
      </w:r>
      <w:r>
        <w:t xml:space="preserve"> </w:t>
      </w:r>
      <w:r>
        <w:t xml:space="preserve">shall perform all duties in accordance with the Australian Radiation Protection and Nuclear Safety Act 1998 (Cth), the Queensland Radiation Protection and Safety Act 2019, and the professional standards set forth by the Australian College of Radiologists (ACR).</w:t>
      </w:r>
    </w:p>
    <w:p>
      <w:pPr>
        <w:pStyle w:val="BodyText"/>
      </w:pPr>
      <w:r>
        <w:t xml:space="preserve">Scope of Services and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Total (AUD)</w:t>
            </w:r>
          </w:p>
        </w:tc>
        <w:tc>
          <w:tcPr/>
          <w:p>
            <w:pPr>
              <w:pStyle w:val="Compact"/>
              <w:jc w:val="left"/>
            </w:pPr>
            <w:r>
              <w:t xml:space="preserve">Period</w:t>
            </w:r>
          </w:p>
        </w:tc>
      </w:tr>
      <w:tr>
        <w:tc>
          <w:tcPr/>
          <w:p>
            <w:pPr>
              <w:pStyle w:val="Compact"/>
              <w:jc w:val="left"/>
            </w:pPr>
            <w:r>
              <w:t xml:space="preserve">01</w:t>
            </w:r>
          </w:p>
        </w:tc>
        <w:tc>
          <w:tcPr/>
          <w:p>
            <w:pPr>
              <w:pStyle w:val="Compact"/>
              <w:jc w:val="left"/>
            </w:pPr>
            <w:r>
              <w:t xml:space="preserve">Consultant Radiologist – CT and MRI Interpretation Services (including written reports within 24 hours of scan completion)</w:t>
            </w:r>
          </w:p>
        </w:tc>
        <w:tc>
          <w:tcPr/>
          <w:p>
            <w:pPr>
              <w:pStyle w:val="Compact"/>
              <w:jc w:val="left"/>
            </w:pPr>
            <w:r>
              <w:t xml:space="preserve">120 reports/month</w:t>
            </w:r>
          </w:p>
        </w:tc>
        <w:tc>
          <w:tcPr/>
          <w:p>
            <w:pPr>
              <w:pStyle w:val="Compact"/>
              <w:jc w:val="left"/>
            </w:pPr>
            <w:r>
              <w:t xml:space="preserve">$185.00</w:t>
            </w:r>
          </w:p>
        </w:tc>
        <w:tc>
          <w:tcPr/>
          <w:p>
            <w:pPr>
              <w:pStyle w:val="Compact"/>
              <w:jc w:val="left"/>
            </w:pPr>
            <w:r>
              <w:t xml:space="preserve">$22,200.00</w:t>
            </w:r>
          </w:p>
        </w:tc>
        <w:tc>
          <w:tcPr/>
          <w:p>
            <w:pPr>
              <w:pStyle w:val="Compact"/>
              <w:jc w:val="left"/>
            </w:pPr>
            <w:r>
              <w:t xml:space="preserve">Monthly</w:t>
            </w:r>
          </w:p>
        </w:tc>
      </w:tr>
      <w:tr>
        <w:tc>
          <w:tcPr/>
          <w:p>
            <w:pPr>
              <w:pStyle w:val="Compact"/>
              <w:jc w:val="left"/>
            </w:pPr>
            <w:r>
              <w:t xml:space="preserve">02</w:t>
            </w:r>
          </w:p>
        </w:tc>
        <w:tc>
          <w:tcPr/>
          <w:p>
            <w:pPr>
              <w:pStyle w:val="Compact"/>
              <w:jc w:val="left"/>
            </w:pPr>
            <w:r>
              <w:t xml:space="preserve">Consultant Radiologist – Ultrasound and Mammography Interpretation (including same-day reporting for urgent referrals)</w:t>
            </w:r>
          </w:p>
        </w:tc>
        <w:tc>
          <w:tcPr/>
          <w:p>
            <w:pPr>
              <w:pStyle w:val="Compact"/>
              <w:jc w:val="left"/>
            </w:pPr>
            <w:r>
              <w:t xml:space="preserve">80 reports/month</w:t>
            </w:r>
          </w:p>
        </w:tc>
        <w:tc>
          <w:tcPr/>
          <w:p>
            <w:pPr>
              <w:pStyle w:val="Compact"/>
              <w:jc w:val="left"/>
            </w:pPr>
            <w:r>
              <w:t xml:space="preserve">$165.00</w:t>
            </w:r>
          </w:p>
        </w:tc>
        <w:tc>
          <w:tcPr/>
          <w:p>
            <w:pPr>
              <w:pStyle w:val="Compact"/>
              <w:jc w:val="left"/>
            </w:pPr>
            <w:r>
              <w:t xml:space="preserve">$13,200.00</w:t>
            </w:r>
          </w:p>
        </w:tc>
        <w:tc>
          <w:tcPr/>
          <w:p>
            <w:pPr>
              <w:pStyle w:val="Compact"/>
              <w:jc w:val="left"/>
            </w:pPr>
            <w:r>
              <w:t xml:space="preserve">Monthly</w:t>
            </w:r>
          </w:p>
        </w:tc>
      </w:tr>
      <w:tr>
        <w:tc>
          <w:tcPr/>
          <w:p>
            <w:pPr>
              <w:pStyle w:val="Compact"/>
              <w:jc w:val="left"/>
            </w:pPr>
            <w:r>
              <w:t xml:space="preserve">03</w:t>
            </w:r>
          </w:p>
        </w:tc>
        <w:tc>
          <w:tcPr/>
          <w:p>
            <w:pPr>
              <w:pStyle w:val="Compact"/>
              <w:jc w:val="left"/>
            </w:pPr>
            <w:r>
              <w:t xml:space="preserve">Consultant Radiologist – Interventional Radiology Procedures (supervision, guidance, and post-procedure reporting)</w:t>
            </w:r>
          </w:p>
        </w:tc>
        <w:tc>
          <w:tcPr/>
          <w:p>
            <w:pPr>
              <w:pStyle w:val="Compact"/>
              <w:jc w:val="left"/>
            </w:pPr>
            <w:r>
              <w:t xml:space="preserve">15 procedures/month</w:t>
            </w:r>
          </w:p>
        </w:tc>
        <w:tc>
          <w:tcPr/>
          <w:p>
            <w:pPr>
              <w:pStyle w:val="Compact"/>
              <w:jc w:val="left"/>
            </w:pPr>
            <w:r>
              <w:t xml:space="preserve">$450.00</w:t>
            </w:r>
          </w:p>
        </w:tc>
        <w:tc>
          <w:tcPr/>
          <w:p>
            <w:pPr>
              <w:pStyle w:val="Compact"/>
              <w:jc w:val="left"/>
            </w:pPr>
            <w:r>
              <w:t xml:space="preserve">$6,750.00</w:t>
            </w:r>
          </w:p>
        </w:tc>
        <w:tc>
          <w:tcPr/>
          <w:p>
            <w:pPr>
              <w:pStyle w:val="Compact"/>
              <w:jc w:val="left"/>
            </w:pPr>
            <w:r>
              <w:t xml:space="preserve">Monthly</w:t>
            </w:r>
          </w:p>
        </w:tc>
      </w:tr>
      <w:tr>
        <w:tc>
          <w:tcPr/>
          <w:p>
            <w:pPr>
              <w:pStyle w:val="Compact"/>
              <w:jc w:val="left"/>
            </w:pPr>
            <w:r>
              <w:t xml:space="preserve">04</w:t>
            </w:r>
          </w:p>
        </w:tc>
        <w:tc>
          <w:tcPr/>
          <w:p>
            <w:pPr>
              <w:pStyle w:val="Compact"/>
              <w:jc w:val="left"/>
            </w:pPr>
            <w:r>
              <w:t xml:space="preserve">Consultant Radiologist – Multidisciplinary Team (MDT) Conference Attendance and Case Review</w:t>
            </w:r>
          </w:p>
        </w:tc>
        <w:tc>
          <w:tcPr/>
          <w:p>
            <w:pPr>
              <w:pStyle w:val="Compact"/>
              <w:jc w:val="left"/>
            </w:pPr>
            <w:r>
              <w:t xml:space="preserve">4 sessions/month</w:t>
            </w:r>
          </w:p>
        </w:tc>
        <w:tc>
          <w:tcPr/>
          <w:p>
            <w:pPr>
              <w:pStyle w:val="Compact"/>
              <w:jc w:val="left"/>
            </w:pPr>
            <w:r>
              <w:t xml:space="preserve">$320.00</w:t>
            </w:r>
          </w:p>
        </w:tc>
        <w:tc>
          <w:tcPr/>
          <w:p>
            <w:pPr>
              <w:pStyle w:val="Compact"/>
              <w:jc w:val="left"/>
            </w:pPr>
            <w:r>
              <w:t xml:space="preserve">$1,280.00</w:t>
            </w:r>
          </w:p>
        </w:tc>
        <w:tc>
          <w:tcPr/>
          <w:p>
            <w:pPr>
              <w:pStyle w:val="Compact"/>
              <w:jc w:val="left"/>
            </w:pPr>
            <w:r>
              <w:t xml:space="preserve">Monthly</w:t>
            </w:r>
          </w:p>
        </w:tc>
      </w:tr>
      <w:tr>
        <w:tc>
          <w:tcPr/>
          <w:p>
            <w:pPr>
              <w:pStyle w:val="Compact"/>
              <w:jc w:val="left"/>
            </w:pPr>
            <w:r>
              <w:t xml:space="preserve">05</w:t>
            </w:r>
          </w:p>
        </w:tc>
        <w:tc>
          <w:tcPr/>
          <w:p>
            <w:pPr>
              <w:pStyle w:val="Compact"/>
              <w:jc w:val="left"/>
            </w:pPr>
            <w:r>
              <w:t xml:space="preserve">Consultant Radiologist – On-Call and After-Hours Emergency Reporting (Brisbane metropolitan area coverage)</w:t>
            </w:r>
          </w:p>
        </w:tc>
        <w:tc>
          <w:tcPr/>
          <w:p>
            <w:pPr>
              <w:pStyle w:val="Compact"/>
              <w:jc w:val="left"/>
            </w:pPr>
            <w:r>
              <w:t xml:space="preserve">8 shifts/month</w:t>
            </w:r>
          </w:p>
        </w:tc>
        <w:tc>
          <w:tcPr/>
          <w:p>
            <w:pPr>
              <w:pStyle w:val="Compact"/>
              <w:jc w:val="left"/>
            </w:pPr>
            <w:r>
              <w:t xml:space="preserve">$275.00</w:t>
            </w:r>
          </w:p>
        </w:tc>
        <w:tc>
          <w:tcPr/>
          <w:p>
            <w:pPr>
              <w:pStyle w:val="Compact"/>
              <w:jc w:val="left"/>
            </w:pPr>
            <w:r>
              <w:t xml:space="preserve">$2,200.00</w:t>
            </w:r>
          </w:p>
        </w:tc>
        <w:tc>
          <w:tcPr/>
          <w:p>
            <w:pPr>
              <w:pStyle w:val="Compact"/>
              <w:jc w:val="left"/>
            </w:pPr>
            <w:r>
              <w:t xml:space="preserve">Monthly</w:t>
            </w:r>
          </w:p>
        </w:tc>
      </w:tr>
      <w:tr>
        <w:tc>
          <w:tcPr/>
          <w:p>
            <w:pPr>
              <w:pStyle w:val="Compact"/>
              <w:jc w:val="left"/>
            </w:pPr>
            <w:r>
              <w:t xml:space="preserve">06</w:t>
            </w:r>
          </w:p>
        </w:tc>
        <w:tc>
          <w:tcPr/>
          <w:p>
            <w:pPr>
              <w:pStyle w:val="Compact"/>
              <w:jc w:val="left"/>
            </w:pPr>
            <w:r>
              <w:t xml:space="preserve">Consultant Radiologist – Quality Assurance Audits, Peer Review, and Continuing Professional Development (CPD) Compliance Reporting</w:t>
            </w:r>
          </w:p>
        </w:tc>
        <w:tc>
          <w:tcPr/>
          <w:p>
            <w:pPr>
              <w:pStyle w:val="Compact"/>
              <w:jc w:val="left"/>
            </w:pPr>
            <w:r>
              <w:t xml:space="preserve">Quarterly</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Quarterly</w:t>
            </w:r>
          </w:p>
        </w:tc>
      </w:tr>
      <w:tr>
        <w:tc>
          <w:tcPr>
            <w:gridSpan w:val="4"/>
          </w:tcPr>
          <w:p>
            <w:pPr>
              <w:pStyle w:val="Compact"/>
              <w:jc w:val="right"/>
            </w:pPr>
            <w:r>
              <w:t xml:space="preserve">Monthly Subtotal (Items 01–05):</w:t>
            </w:r>
          </w:p>
        </w:tc>
        <w:tc>
          <w:tcPr/>
          <w:p>
            <w:pPr>
              <w:pStyle w:val="Compact"/>
              <w:jc w:val="left"/>
            </w:pPr>
            <w:r>
              <w:t xml:space="preserve">$45,630.00</w:t>
            </w:r>
          </w:p>
        </w:tc>
        <w:tc>
          <w:tcPr/>
          <w:p>
            <w:pPr>
              <w:pStyle w:val="Compact"/>
            </w:pPr>
          </w:p>
        </w:tc>
      </w:tr>
      <w:tr>
        <w:tc>
          <w:tcPr>
            <w:gridSpan w:val="4"/>
          </w:tcPr>
          <w:p>
            <w:pPr>
              <w:pStyle w:val="Compact"/>
              <w:jc w:val="right"/>
            </w:pPr>
            <w:r>
              <w:t xml:space="preserve">Quarterly Add-on (Item 06):</w:t>
            </w:r>
          </w:p>
        </w:tc>
        <w:tc>
          <w:tcPr/>
          <w:p>
            <w:pPr>
              <w:pStyle w:val="Compact"/>
              <w:jc w:val="left"/>
            </w:pPr>
            <w:r>
              <w:t xml:space="preserve">$1,500.00</w:t>
            </w:r>
          </w:p>
        </w:tc>
        <w:tc>
          <w:tcPr/>
          <w:p>
            <w:pPr>
              <w:pStyle w:val="Compact"/>
            </w:pPr>
          </w:p>
        </w:tc>
      </w:tr>
      <w:tr>
        <w:tc>
          <w:tcPr>
            <w:gridSpan w:val="4"/>
          </w:tcPr>
          <w:p>
            <w:pPr>
              <w:pStyle w:val="Compact"/>
              <w:jc w:val="right"/>
            </w:pPr>
            <w:r>
              <w:t xml:space="preserve">GST (10% – Australian Taxation Office compliant):</w:t>
            </w:r>
          </w:p>
        </w:tc>
        <w:tc>
          <w:tcPr/>
          <w:p>
            <w:pPr>
              <w:pStyle w:val="Compact"/>
              <w:jc w:val="left"/>
            </w:pPr>
            <w:r>
              <w:t xml:space="preserve">$4,713.00</w:t>
            </w:r>
          </w:p>
        </w:tc>
        <w:tc>
          <w:tcPr/>
          <w:p>
            <w:pPr>
              <w:pStyle w:val="Compact"/>
            </w:pPr>
          </w:p>
        </w:tc>
      </w:tr>
      <w:tr>
        <w:tc>
          <w:tcPr>
            <w:gridSpan w:val="4"/>
          </w:tcPr>
          <w:p>
            <w:pPr>
              <w:pStyle w:val="Compact"/>
              <w:jc w:val="right"/>
            </w:pPr>
            <w:r>
              <w:t xml:space="preserve">TOTAL MONTHLY OBLIGATION (AUD):</w:t>
            </w:r>
          </w:p>
        </w:tc>
        <w:tc>
          <w:tcPr/>
          <w:p>
            <w:pPr>
              <w:pStyle w:val="Compact"/>
              <w:jc w:val="left"/>
            </w:pPr>
            <w:r>
              <w:t xml:space="preserve">$50,343.00</w:t>
            </w:r>
          </w:p>
        </w:tc>
        <w:tc>
          <w:tcPr/>
          <w:p>
            <w:pPr>
              <w:pStyle w:val="Compact"/>
            </w:pPr>
          </w:p>
        </w:tc>
      </w:tr>
    </w:tbl>
    <w:p>
      <w:pPr>
        <w:pStyle w:val="BodyText"/>
      </w:pPr>
      <w:r>
        <w:t xml:space="preserve">Terms and Conditions</w:t>
      </w:r>
    </w:p>
    <w:p>
      <w:pPr>
        <w:pStyle w:val="BodyText"/>
      </w:pPr>
      <w:r>
        <w:rPr>
          <w:bCs/>
          <w:b/>
        </w:rPr>
        <w:t xml:space="preserve">1. Governing Jurisdiction:</w:t>
      </w:r>
      <w:r>
        <w:t xml:space="preserve"> </w:t>
      </w:r>
      <w:r>
        <w:t xml:space="preserve">This</w:t>
      </w:r>
      <w:r>
        <w:t xml:space="preserve"> </w:t>
      </w:r>
      <w:r>
        <w:t xml:space="preserve">Purchase Order</w:t>
      </w:r>
      <w:r>
        <w:t xml:space="preserve"> </w:t>
      </w:r>
      <w:r>
        <w:t xml:space="preserve">shall be governed by and construed in accordance with the laws of the State of Queensland and the Commonwealth of Australia. Any disputes arising from this</w:t>
      </w:r>
      <w:r>
        <w:t xml:space="preserve"> </w:t>
      </w:r>
      <w:r>
        <w:t xml:space="preserve">Purchase Order</w:t>
      </w:r>
      <w:r>
        <w:t xml:space="preserve"> </w:t>
      </w:r>
      <w:r>
        <w:t xml:space="preserve">shall be subject to the exclusive jurisdiction of the courts of</w:t>
      </w:r>
      <w:r>
        <w:t xml:space="preserve"> </w:t>
      </w:r>
      <w:r>
        <w:t xml:space="preserve">Australia Brisbane</w:t>
      </w:r>
      <w:r>
        <w:t xml:space="preserve"> </w:t>
      </w:r>
      <w:r>
        <w:t xml:space="preserve">and the surrounding metropolitan region.</w:t>
      </w:r>
    </w:p>
    <w:p>
      <w:pPr>
        <w:pStyle w:val="BodyText"/>
      </w:pPr>
      <w:r>
        <w:rPr>
          <w:bCs/>
          <w:b/>
        </w:rPr>
        <w:t xml:space="preserve">2. Professional Registration and Compliance:</w:t>
      </w:r>
      <w:r>
        <w:t xml:space="preserve"> </w:t>
      </w:r>
      <w:r>
        <w:t xml:space="preserve">The</w:t>
      </w:r>
      <w:r>
        <w:t xml:space="preserve"> </w:t>
      </w:r>
      <w:r>
        <w:t xml:space="preserve">Radiologist</w:t>
      </w:r>
      <w:r>
        <w:t xml:space="preserve"> </w:t>
      </w:r>
      <w:r>
        <w:t xml:space="preserve">warrants that they hold a current, unrestricted medical registration with the Medical Board of Australia (AHPRA) and a valid Fellowship with the Royal Australasian College of Radiologists (FANZCR). The</w:t>
      </w:r>
      <w:r>
        <w:t xml:space="preserve"> </w:t>
      </w:r>
      <w:r>
        <w:t xml:space="preserve">Radiologist</w:t>
      </w:r>
      <w:r>
        <w:t xml:space="preserve"> </w:t>
      </w:r>
      <w:r>
        <w:t xml:space="preserve">shall maintain a valid Australian Radiation Safety Licence and comply with all radiation safety protocols mandated by the Queensland Radiation Protection and Safety Act 2019.</w:t>
      </w:r>
    </w:p>
    <w:p>
      <w:pPr>
        <w:pStyle w:val="BodyText"/>
      </w:pPr>
      <w:r>
        <w:rPr>
          <w:bCs/>
          <w:b/>
        </w:rPr>
        <w:t xml:space="preserve">3. Payment Terms:</w:t>
      </w:r>
      <w:r>
        <w:t xml:space="preserve"> </w:t>
      </w:r>
      <w:r>
        <w:t xml:space="preserve">Invoices submitted by the</w:t>
      </w:r>
      <w:r>
        <w:t xml:space="preserve"> </w:t>
      </w:r>
      <w:r>
        <w:t xml:space="preserve">Radiologist</w:t>
      </w:r>
      <w:r>
        <w:t xml:space="preserve"> </w:t>
      </w:r>
      <w:r>
        <w:t xml:space="preserve">under this</w:t>
      </w:r>
      <w:r>
        <w:t xml:space="preserve"> </w:t>
      </w:r>
      <w:r>
        <w:t xml:space="preserve">Purchase Order</w:t>
      </w:r>
      <w:r>
        <w:t xml:space="preserve"> </w:t>
      </w:r>
      <w:r>
        <w:t xml:space="preserve">shall be payable within thirty (30) calendar days of receipt of a valid tax invoice. Payment shall be made via electronic funds transfer (EFT) to the bank account nominated by the</w:t>
      </w:r>
      <w:r>
        <w:t xml:space="preserve"> </w:t>
      </w:r>
      <w:r>
        <w:t xml:space="preserve">Radiologist</w:t>
      </w:r>
      <w:r>
        <w:t xml:space="preserve"> </w:t>
      </w:r>
      <w:r>
        <w:t xml:space="preserve">in writing. All amounts are quoted in Australian Dollars (AUD) and are inclusive of applicable Goods and Services Tax (GST) as administered by the Australian Taxation Office.</w:t>
      </w:r>
    </w:p>
    <w:p>
      <w:pPr>
        <w:pStyle w:val="BodyText"/>
      </w:pPr>
      <w:r>
        <w:rPr>
          <w:bCs/>
          <w:b/>
        </w:rPr>
        <w:t xml:space="preserve">4. Service Level Expectations:</w:t>
      </w:r>
      <w:r>
        <w:t xml:space="preserve"> </w:t>
      </w:r>
      <w:r>
        <w:t xml:space="preserve">The</w:t>
      </w:r>
      <w:r>
        <w:t xml:space="preserve"> </w:t>
      </w:r>
      <w:r>
        <w:t xml:space="preserve">Radiologist</w:t>
      </w:r>
      <w:r>
        <w:t xml:space="preserve"> </w:t>
      </w:r>
      <w:r>
        <w:t xml:space="preserve">shall deliver all diagnostic reports within the timeframes specified in the line items above. Urgent and emergency reports shall be communicated to the referring clinician within two (2) hours of image acquisition. Failure to meet these service levels on more than three (3) occasions in any calendar month may result in a proportional reduction of the monthly fee as determined by the Purchasing Entity.</w:t>
      </w:r>
    </w:p>
    <w:p>
      <w:pPr>
        <w:pStyle w:val="BodyText"/>
      </w:pPr>
      <w:r>
        <w:rPr>
          <w:bCs/>
          <w:b/>
        </w:rPr>
        <w:t xml:space="preserve">5. Confidentiality and Privacy:</w:t>
      </w:r>
      <w:r>
        <w:t xml:space="preserve"> </w:t>
      </w:r>
      <w:r>
        <w:t xml:space="preserve">The</w:t>
      </w:r>
      <w:r>
        <w:t xml:space="preserve"> </w:t>
      </w:r>
      <w:r>
        <w:t xml:space="preserve">Radiologist</w:t>
      </w:r>
      <w:r>
        <w:t xml:space="preserve"> </w:t>
      </w:r>
      <w:r>
        <w:t xml:space="preserve">shall comply with the Privacy Act 1988 (Cth), the National Privacy Principles, and the Australian Privacy Principles (APPs). All patient imaging data and clinical information accessed in the course of this engagement shall be treated as strictly confidential and shall not be disclosed to any third party without the express written consent of the patient or as required by law.</w:t>
      </w:r>
    </w:p>
    <w:p>
      <w:pPr>
        <w:pStyle w:val="BodyText"/>
      </w:pPr>
      <w:r>
        <w:rPr>
          <w:bCs/>
          <w:b/>
        </w:rPr>
        <w:t xml:space="preserve">6. Term and Termination:</w:t>
      </w:r>
      <w:r>
        <w:t xml:space="preserve"> </w:t>
      </w:r>
      <w:r>
        <w:t xml:space="preserve">This</w:t>
      </w:r>
      <w:r>
        <w:t xml:space="preserve"> </w:t>
      </w:r>
      <w:r>
        <w:t xml:space="preserve">Purchase Order</w:t>
      </w:r>
      <w:r>
        <w:t xml:space="preserve"> </w:t>
      </w:r>
      <w:r>
        <w:t xml:space="preserve">is effective from 1 July 2025 through 30 June 2026. Either party may terminate this</w:t>
      </w:r>
      <w:r>
        <w:t xml:space="preserve"> </w:t>
      </w:r>
      <w:r>
        <w:t xml:space="preserve">Purchase Order</w:t>
      </w:r>
      <w:r>
        <w:t xml:space="preserve"> </w:t>
      </w:r>
      <w:r>
        <w:t xml:space="preserve">by providing sixty (60) days' written notice to the other party. Termination shall not affect any accrued obligations or liabilities arising prior to the effective date of termination.</w:t>
      </w:r>
    </w:p>
    <w:p>
      <w:pPr>
        <w:pStyle w:val="BodyText"/>
      </w:pPr>
      <w:r>
        <w:rPr>
          <w:bCs/>
          <w:b/>
        </w:rPr>
        <w:t xml:space="preserve">7. Insurance:</w:t>
      </w:r>
      <w:r>
        <w:t xml:space="preserve"> </w:t>
      </w:r>
      <w:r>
        <w:t xml:space="preserve">The</w:t>
      </w:r>
      <w:r>
        <w:t xml:space="preserve"> </w:t>
      </w:r>
      <w:r>
        <w:t xml:space="preserve">Radiologist</w:t>
      </w:r>
      <w:r>
        <w:t xml:space="preserve"> </w:t>
      </w:r>
      <w:r>
        <w:t xml:space="preserve">shall maintain, at their own expense, a minimum of $10,000,000 in professional indemnity insurance and $5,000,000 in public liability insurance, with Sunshine Coast &amp; Brisbane Medical Imaging Centre Pty Ltd named as an additional insured party. Certificates of insurance shall be provided upon request.</w:t>
      </w:r>
    </w:p>
    <w:p>
      <w:pPr>
        <w:pStyle w:val="BodyText"/>
      </w:pPr>
      <w:r>
        <w:rPr>
          <w:bCs/>
          <w:b/>
        </w:rPr>
        <w:t xml:space="preserve">8. Intellectual Property:</w:t>
      </w:r>
      <w:r>
        <w:t xml:space="preserve"> </w:t>
      </w:r>
      <w:r>
        <w:t xml:space="preserve">All diagnostic reports, annotations, and clinical opinions generated by the</w:t>
      </w:r>
      <w:r>
        <w:t xml:space="preserve"> </w:t>
      </w:r>
      <w:r>
        <w:t xml:space="preserve">Radiologist</w:t>
      </w:r>
      <w:r>
        <w:t xml:space="preserve"> </w:t>
      </w:r>
      <w:r>
        <w:t xml:space="preserve">in the performance of this</w:t>
      </w:r>
      <w:r>
        <w:t xml:space="preserve"> </w:t>
      </w:r>
      <w:r>
        <w:t xml:space="preserve">Purchase Order</w:t>
      </w:r>
      <w:r>
        <w:t xml:space="preserve"> </w:t>
      </w:r>
      <w:r>
        <w:t xml:space="preserve">shall become the property of the Purchasing Entity upon payment in full.</w:t>
      </w:r>
    </w:p>
    <w:p>
      <w:pPr>
        <w:pStyle w:val="BodyText"/>
      </w:pPr>
      <w:r>
        <w:t xml:space="preserve">Authorisation and Acceptance</w:t>
      </w:r>
    </w:p>
    <w:p>
      <w:pPr>
        <w:pStyle w:val="BodyText"/>
      </w:pPr>
      <w:r>
        <w:t xml:space="preserve">Authorised Signatory – Purchasing Entity</w:t>
      </w:r>
    </w:p>
    <w:p>
      <w:pPr>
        <w:pStyle w:val="BodyText"/>
      </w:pPr>
      <w:r>
        <w:t xml:space="preserve">Name: Mr. David R. Thompson, Chief Financial Officer</w:t>
      </w:r>
    </w:p>
    <w:p>
      <w:pPr>
        <w:pStyle w:val="BodyText"/>
      </w:pPr>
      <w:r>
        <w:t xml:space="preserve">Sunshine Coast &amp; Brisbane Medical Imaging Centre Pty Ltd</w:t>
      </w:r>
    </w:p>
    <w:p>
      <w:pPr>
        <w:pStyle w:val="BodyText"/>
      </w:pPr>
      <w:r>
        <w:t xml:space="preserve">Date: _______________</w:t>
      </w:r>
    </w:p>
    <w:p>
      <w:pPr>
        <w:pStyle w:val="BodyText"/>
      </w:pPr>
      <w:r>
        <w:t xml:space="preserve">Accepting Signatory – Radiologist</w:t>
      </w:r>
    </w:p>
    <w:p>
      <w:pPr>
        <w:pStyle w:val="BodyText"/>
      </w:pPr>
      <w:r>
        <w:t xml:space="preserve">Name: Dr. Eleanor M. Whitfield, FRANZCR</w:t>
      </w:r>
    </w:p>
    <w:p>
      <w:pPr>
        <w:pStyle w:val="BodyText"/>
      </w:pPr>
      <w:r>
        <w:t xml:space="preserve">Consultant Radiologist</w:t>
      </w:r>
    </w:p>
    <w:p>
      <w:pPr>
        <w:pStyle w:val="BodyText"/>
      </w:pPr>
      <w:r>
        <w:t xml:space="preserve">Date: _______________</w:t>
      </w:r>
    </w:p>
    <w:p>
      <w:pPr>
        <w:pStyle w:val="BodyText"/>
      </w:pPr>
      <w:r>
        <w:rPr>
          <w:bCs/>
          <w:b/>
        </w:rPr>
        <w:t xml:space="preserve">Important Notice:</w:t>
      </w:r>
      <w:r>
        <w:t xml:space="preserve"> </w:t>
      </w:r>
      <w:r>
        <w:t xml:space="preserve">This</w:t>
      </w:r>
      <w:r>
        <w:t xml:space="preserve"> </w:t>
      </w:r>
      <w:r>
        <w:t xml:space="preserve">Purchase Order</w:t>
      </w:r>
      <w:r>
        <w:t xml:space="preserve"> </w:t>
      </w:r>
      <w:r>
        <w:t xml:space="preserve">constitutes a binding commercial agreement between the parties named herein. All services described are to be performed at the facility located in</w:t>
      </w:r>
      <w:r>
        <w:t xml:space="preserve"> </w:t>
      </w:r>
      <w:r>
        <w:t xml:space="preserve">Australia Brisbane</w:t>
      </w:r>
      <w:r>
        <w:t xml:space="preserve">, Queensland. The</w:t>
      </w:r>
      <w:r>
        <w:t xml:space="preserve"> </w:t>
      </w:r>
      <w:r>
        <w:t xml:space="preserve">Radiologist</w:t>
      </w:r>
      <w:r>
        <w:t xml:space="preserve"> </w:t>
      </w:r>
      <w:r>
        <w:t xml:space="preserve">acknowledges that this</w:t>
      </w:r>
      <w:r>
        <w:t xml:space="preserve"> </w:t>
      </w:r>
      <w:r>
        <w:t xml:space="preserve">Purchase Order</w:t>
      </w:r>
      <w:r>
        <w:t xml:space="preserve"> </w:t>
      </w:r>
      <w:r>
        <w:t xml:space="preserve">supersedes all prior verbal or written agreements regarding the scope of radiology services. For queries regarding this</w:t>
      </w:r>
      <w:r>
        <w:t xml:space="preserve"> </w:t>
      </w:r>
      <w:r>
        <w:t xml:space="preserve">Purchase Order</w:t>
      </w:r>
      <w:r>
        <w:t xml:space="preserve">, please contact the Procurement Department at procurement@sbmic.com.au or +61 7 3210 4455. This document is issued in accordance with Australian commercial law and Queensland state regulations governing medical service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Brisbane, Australia</dc:title>
  <dc:creator/>
  <dc:language>en</dc:language>
  <cp:keywords/>
  <dcterms:created xsi:type="dcterms:W3CDTF">2026-10-10T04:06:09Z</dcterms:created>
  <dcterms:modified xsi:type="dcterms:W3CDTF">2026-10-10T04:06:09Z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