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Medical Professional Services – Radiology Department</w:t>
      </w:r>
    </w:p>
    <w:bookmarkEnd w:id="20"/>
    <w:p>
      <w:pPr>
        <w:pStyle w:val="BodyText"/>
      </w:pPr>
      <w:r>
        <w:rPr>
          <w:bCs/>
          <w:b/>
        </w:rPr>
        <w:t xml:space="preserve">PO Number:</w:t>
      </w:r>
      <w:r>
        <w:t xml:space="preserve"> </w:t>
      </w:r>
      <w:r>
        <w:t xml:space="preserve">PO-COL-BOG-2025-04782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Colombia Bogotá</w:t>
      </w:r>
    </w:p>
    <w:p>
      <w:pPr>
        <w:pStyle w:val="BodyText"/>
      </w:pPr>
      <w:r>
        <w:t xml:space="preserve">1. Purchasing Entity (Buyer)</w:t>
      </w:r>
    </w:p>
    <w:bookmarkStart w:id="21" w:name="organization"/>
    <w:p>
      <w:pPr>
        <w:pStyle w:val="Heading4"/>
      </w:pPr>
      <w:r>
        <w:t xml:space="preserve">Organization</w:t>
      </w:r>
    </w:p>
    <w:p>
      <w:pPr>
        <w:pStyle w:val="FirstParagraph"/>
      </w:pPr>
      <w:r>
        <w:rPr>
          <w:bCs/>
          <w:b/>
        </w:rPr>
        <w:t xml:space="preserve">Clínica San Rafael de Bogotá S.A.S.</w:t>
      </w:r>
    </w:p>
    <w:p>
      <w:pPr>
        <w:pStyle w:val="BodyText"/>
      </w:pPr>
      <w:r>
        <w:t xml:space="preserve">NIT: 901.234.567-8</w:t>
      </w:r>
    </w:p>
    <w:p>
      <w:pPr>
        <w:pStyle w:val="BodyText"/>
      </w:pPr>
      <w:r>
        <w:t xml:space="preserve">Address: Calle 93 No. 15-40, Piso 7</w:t>
      </w:r>
    </w:p>
    <w:p>
      <w:pPr>
        <w:pStyle w:val="BodyText"/>
      </w:pPr>
      <w:r>
        <w:t xml:space="preserve">Chapinero, Bogotá D.C., Colombia</w:t>
      </w:r>
    </w:p>
    <w:bookmarkEnd w:id="21"/>
    <w:bookmarkStart w:id="22" w:name="contact-person"/>
    <w:p>
      <w:pPr>
        <w:pStyle w:val="Heading4"/>
      </w:pPr>
      <w:r>
        <w:t xml:space="preserve">Contact Person</w:t>
      </w:r>
    </w:p>
    <w:p>
      <w:pPr>
        <w:pStyle w:val="FirstParagraph"/>
      </w:pPr>
      <w:r>
        <w:rPr>
          <w:bCs/>
          <w:b/>
        </w:rPr>
        <w:t xml:space="preserve">Dr. María Fernanda Restrepo</w:t>
      </w:r>
    </w:p>
    <w:p>
      <w:pPr>
        <w:pStyle w:val="BodyText"/>
      </w:pPr>
      <w:r>
        <w:t xml:space="preserve">Director of Medical Affairs</w:t>
      </w:r>
    </w:p>
    <w:p>
      <w:pPr>
        <w:pStyle w:val="BodyText"/>
      </w:pPr>
      <w:r>
        <w:t xml:space="preserve">Email: mrestrepo@clinicasanrafael.co</w:t>
      </w:r>
    </w:p>
    <w:p>
      <w:pPr>
        <w:pStyle w:val="BodyText"/>
      </w:pPr>
      <w:r>
        <w:t xml:space="preserve">Phone: +57 (601) 555 7842</w:t>
      </w:r>
    </w:p>
    <w:bookmarkEnd w:id="22"/>
    <w:p>
      <w:pPr>
        <w:pStyle w:val="BodyText"/>
      </w:pPr>
      <w:r>
        <w:t xml:space="preserve">2. Service Provider (Vendor / Radiologist)</w:t>
      </w:r>
    </w:p>
    <w:bookmarkStart w:id="23" w:name="professional"/>
    <w:p>
      <w:pPr>
        <w:pStyle w:val="Heading4"/>
      </w:pPr>
      <w:r>
        <w:t xml:space="preserve">Professional</w:t>
      </w:r>
    </w:p>
    <w:p>
      <w:pPr>
        <w:pStyle w:val="FirstParagraph"/>
      </w:pPr>
      <w:r>
        <w:rPr>
          <w:bCs/>
          <w:b/>
        </w:rPr>
        <w:t xml:space="preserve">Dr. Alejandro Camilo Vargas Mendoza</w:t>
      </w:r>
    </w:p>
    <w:p>
      <w:pPr>
        <w:pStyle w:val="BodyText"/>
      </w:pPr>
      <w:r>
        <w:t xml:space="preserve">Specialist in Diagnostic Radiology</w:t>
      </w:r>
    </w:p>
    <w:p>
      <w:pPr>
        <w:pStyle w:val="BodyText"/>
      </w:pPr>
      <w:r>
        <w:t xml:space="preserve">Professional License (Régimen de Habilitación): 1234-5678-90</w:t>
      </w:r>
    </w:p>
    <w:p>
      <w:pPr>
        <w:pStyle w:val="BodyText"/>
      </w:pPr>
      <w:r>
        <w:t xml:space="preserve">Issued by: Secretaría de Salud de Bogotá D.C.</w:t>
      </w:r>
    </w:p>
    <w:bookmarkEnd w:id="23"/>
    <w:bookmarkStart w:id="24" w:name="professional-address"/>
    <w:p>
      <w:pPr>
        <w:pStyle w:val="Heading4"/>
      </w:pPr>
      <w:r>
        <w:t xml:space="preserve">Professional Address</w:t>
      </w:r>
    </w:p>
    <w:p>
      <w:pPr>
        <w:pStyle w:val="FirstParagraph"/>
      </w:pPr>
      <w:r>
        <w:t xml:space="preserve">Carrera 11A No. 85-22, Apto 503</w:t>
      </w:r>
    </w:p>
    <w:p>
      <w:pPr>
        <w:pStyle w:val="BodyText"/>
      </w:pPr>
      <w:r>
        <w:t xml:space="preserve">Localidad de Suba, Bogotá D.C., Colombia</w:t>
      </w:r>
    </w:p>
    <w:p>
      <w:pPr>
        <w:pStyle w:val="BodyText"/>
      </w:pPr>
      <w:r>
        <w:t xml:space="preserve">Email: a.vargas@radiologiadigital.co</w:t>
      </w:r>
    </w:p>
    <w:p>
      <w:pPr>
        <w:pStyle w:val="BodyText"/>
      </w:pPr>
      <w:r>
        <w:t xml:space="preserve">Phone: +57 (601) 443 2210</w:t>
      </w:r>
    </w:p>
    <w:bookmarkEnd w:id="24"/>
    <w:p>
      <w:pPr>
        <w:pStyle w:val="BodyText"/>
      </w:pPr>
      <w:r>
        <w:t xml:space="preserve">3. Scope of Services – Radiologist Engagement</w:t>
      </w:r>
    </w:p>
    <w:p>
      <w:pPr>
        <w:pStyle w:val="BodyText"/>
      </w:pPr>
      <w:r>
        <w:t xml:space="preserve">This Purchase Order authorizes the engagement of the above-named Radiologist to provide specialized diagnostic imaging interpretation services at the Clínica San Rafael de Bogotá facility located in the city of Bogotá, Colombia. The Radiologist shall be responsible for the interpretation of all radiological studies including but not limited to X-rays, computed tomography (CT) scans, magnetic resonance imaging (MRI), ultrasound examinations, and mammography performed at the facility. The Radiologist must comply with all regulations established by the Colombian Ministry of Health and Social Welfare (Ministerio de Salud y Protección Social) and the local health authority of Bogotá D.C.</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Interpretation of X-ray and CT scan studies (per shift, 8 hours)</w:t>
            </w:r>
          </w:p>
        </w:tc>
        <w:tc>
          <w:tcPr/>
          <w:p>
            <w:pPr>
              <w:pStyle w:val="Compact"/>
              <w:jc w:val="left"/>
            </w:pPr>
            <w:r>
              <w:t xml:space="preserve">120 shifts</w:t>
            </w:r>
          </w:p>
        </w:tc>
        <w:tc>
          <w:tcPr/>
          <w:p>
            <w:pPr>
              <w:pStyle w:val="Compact"/>
              <w:jc w:val="left"/>
            </w:pPr>
            <w:r>
              <w:t xml:space="preserve">450,000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Interpretation of MRI and advanced imaging studies (per shift, 8 hours)</w:t>
            </w:r>
          </w:p>
        </w:tc>
        <w:tc>
          <w:tcPr/>
          <w:p>
            <w:pPr>
              <w:pStyle w:val="Compact"/>
              <w:jc w:val="left"/>
            </w:pPr>
            <w:r>
              <w:t xml:space="preserve">60 shifts</w:t>
            </w:r>
          </w:p>
        </w:tc>
        <w:tc>
          <w:tcPr/>
          <w:p>
            <w:pPr>
              <w:pStyle w:val="Compact"/>
              <w:jc w:val="left"/>
            </w:pPr>
            <w:r>
              <w:t xml:space="preserve">620,000</w:t>
            </w:r>
          </w:p>
        </w:tc>
        <w:tc>
          <w:tcPr/>
          <w:p>
            <w:pPr>
              <w:pStyle w:val="Compact"/>
              <w:jc w:val="left"/>
            </w:pPr>
            <w:r>
              <w:t xml:space="preserve">37,200,000</w:t>
            </w:r>
          </w:p>
        </w:tc>
      </w:tr>
      <w:tr>
        <w:tc>
          <w:tcPr/>
          <w:p>
            <w:pPr>
              <w:pStyle w:val="Compact"/>
              <w:jc w:val="left"/>
            </w:pPr>
            <w:r>
              <w:t xml:space="preserve">03</w:t>
            </w:r>
          </w:p>
        </w:tc>
        <w:tc>
          <w:tcPr/>
          <w:p>
            <w:pPr>
              <w:pStyle w:val="Compact"/>
              <w:jc w:val="left"/>
            </w:pPr>
            <w:r>
              <w:t xml:space="preserve">Ultrasound and mammography interpretation (per shift, 8 hours)</w:t>
            </w:r>
          </w:p>
        </w:tc>
        <w:tc>
          <w:tcPr/>
          <w:p>
            <w:pPr>
              <w:pStyle w:val="Compact"/>
              <w:jc w:val="left"/>
            </w:pPr>
            <w:r>
              <w:t xml:space="preserve">40 shifts</w:t>
            </w:r>
          </w:p>
        </w:tc>
        <w:tc>
          <w:tcPr/>
          <w:p>
            <w:pPr>
              <w:pStyle w:val="Compact"/>
              <w:jc w:val="left"/>
            </w:pPr>
            <w:r>
              <w:t xml:space="preserve">380,000</w:t>
            </w:r>
          </w:p>
        </w:tc>
        <w:tc>
          <w:tcPr/>
          <w:p>
            <w:pPr>
              <w:pStyle w:val="Compact"/>
              <w:jc w:val="left"/>
            </w:pPr>
            <w:r>
              <w:t xml:space="preserve">15,200,000</w:t>
            </w:r>
          </w:p>
        </w:tc>
      </w:tr>
      <w:tr>
        <w:tc>
          <w:tcPr/>
          <w:p>
            <w:pPr>
              <w:pStyle w:val="Compact"/>
              <w:jc w:val="left"/>
            </w:pPr>
            <w:r>
              <w:t xml:space="preserve">04</w:t>
            </w:r>
          </w:p>
        </w:tc>
        <w:tc>
          <w:tcPr/>
          <w:p>
            <w:pPr>
              <w:pStyle w:val="Compact"/>
              <w:jc w:val="left"/>
            </w:pPr>
            <w:r>
              <w:t xml:space="preserve">Emergency radiology coverage – on-call service (per month)</w:t>
            </w:r>
          </w:p>
        </w:tc>
        <w:tc>
          <w:tcPr/>
          <w:p>
            <w:pPr>
              <w:pStyle w:val="Compact"/>
              <w:jc w:val="left"/>
            </w:pPr>
            <w:r>
              <w:t xml:space="preserve">3 months</w:t>
            </w:r>
          </w:p>
        </w:tc>
        <w:tc>
          <w:tcPr/>
          <w:p>
            <w:pPr>
              <w:pStyle w:val="Compact"/>
              <w:jc w:val="left"/>
            </w:pPr>
            <w:r>
              <w:t xml:space="preserve">2,500,000</w:t>
            </w:r>
          </w:p>
        </w:tc>
        <w:tc>
          <w:tcPr/>
          <w:p>
            <w:pPr>
              <w:pStyle w:val="Compact"/>
              <w:jc w:val="left"/>
            </w:pPr>
            <w:r>
              <w:t xml:space="preserve">7,500,000</w:t>
            </w:r>
          </w:p>
        </w:tc>
      </w:tr>
      <w:tr>
        <w:tc>
          <w:tcPr/>
          <w:p>
            <w:pPr>
              <w:pStyle w:val="Compact"/>
              <w:jc w:val="left"/>
            </w:pPr>
            <w:r>
              <w:t xml:space="preserve">05</w:t>
            </w:r>
          </w:p>
        </w:tc>
        <w:tc>
          <w:tcPr/>
          <w:p>
            <w:pPr>
              <w:pStyle w:val="Compact"/>
              <w:jc w:val="left"/>
            </w:pPr>
            <w:r>
              <w:t xml:space="preserve">Consultation and second-opinion reports for complex cases (per report)</w:t>
            </w:r>
          </w:p>
        </w:tc>
        <w:tc>
          <w:tcPr/>
          <w:p>
            <w:pPr>
              <w:pStyle w:val="Compact"/>
              <w:jc w:val="left"/>
            </w:pPr>
            <w:r>
              <w:t xml:space="preserve">50 reports</w:t>
            </w:r>
          </w:p>
        </w:tc>
        <w:tc>
          <w:tcPr/>
          <w:p>
            <w:pPr>
              <w:pStyle w:val="Compact"/>
              <w:jc w:val="left"/>
            </w:pPr>
            <w:r>
              <w:t xml:space="preserve">180,000</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Participation in multidisciplinary tumor board meetings (per session)</w:t>
            </w:r>
          </w:p>
        </w:tc>
        <w:tc>
          <w:tcPr/>
          <w:p>
            <w:pPr>
              <w:pStyle w:val="Compact"/>
              <w:jc w:val="left"/>
            </w:pPr>
            <w:r>
              <w:t xml:space="preserve">12 sessions</w:t>
            </w:r>
          </w:p>
        </w:tc>
        <w:tc>
          <w:tcPr/>
          <w:p>
            <w:pPr>
              <w:pStyle w:val="Compact"/>
              <w:jc w:val="left"/>
            </w:pPr>
            <w:r>
              <w:t xml:space="preserve">350,000</w:t>
            </w:r>
          </w:p>
        </w:tc>
        <w:tc>
          <w:tcPr/>
          <w:p>
            <w:pPr>
              <w:pStyle w:val="Compact"/>
              <w:jc w:val="left"/>
            </w:pPr>
            <w:r>
              <w:t xml:space="preserve">4,200,000</w:t>
            </w:r>
          </w:p>
        </w:tc>
      </w:tr>
      <w:tr>
        <w:tc>
          <w:tcPr>
            <w:gridSpan w:val="4"/>
          </w:tcPr>
          <w:p>
            <w:pPr>
              <w:pStyle w:val="Compact"/>
              <w:jc w:val="left"/>
            </w:pPr>
            <w:r>
              <w:t xml:space="preserve">TOTAL AMOUNT (COP)</w:t>
            </w:r>
          </w:p>
        </w:tc>
        <w:tc>
          <w:tcPr/>
          <w:p>
            <w:pPr>
              <w:pStyle w:val="Compact"/>
              <w:jc w:val="left"/>
            </w:pPr>
            <w:r>
              <w:t xml:space="preserve">127,100,000</w:t>
            </w:r>
          </w:p>
        </w:tc>
      </w:tr>
      <w:tr>
        <w:tc>
          <w:tcPr>
            <w:gridSpan w:val="4"/>
          </w:tcPr>
          <w:p>
            <w:pPr>
              <w:pStyle w:val="Compact"/>
              <w:jc w:val="left"/>
            </w:pPr>
            <w:r>
              <w:t xml:space="preserve">TOTAL AMOUNT (USD – approximate at 3,950 COP/USD)</w:t>
            </w:r>
          </w:p>
        </w:tc>
        <w:tc>
          <w:tcPr/>
          <w:p>
            <w:pPr>
              <w:pStyle w:val="Compact"/>
              <w:jc w:val="left"/>
            </w:pPr>
            <w:r>
              <w:t xml:space="preserve">$32,177.21</w:t>
            </w:r>
          </w:p>
        </w:tc>
      </w:tr>
    </w:tbl>
    <w:p>
      <w:pPr>
        <w:pStyle w:val="BodyText"/>
      </w:pPr>
      <w:r>
        <w:t xml:space="preserve">5. Terms and Conditions</w:t>
      </w:r>
    </w:p>
    <w:p>
      <w:pPr>
        <w:numPr>
          <w:ilvl w:val="0"/>
          <w:numId w:val="1001"/>
        </w:numPr>
        <w:pStyle w:val="Compact"/>
      </w:pPr>
      <w:r>
        <w:rPr>
          <w:bCs/>
          <w:b/>
        </w:rPr>
        <w:t xml:space="preserve">Service Location:</w:t>
      </w:r>
      <w:r>
        <w:t xml:space="preserve"> </w:t>
      </w:r>
      <w:r>
        <w:t xml:space="preserve">All services under this Purchase Order shall be rendered at the Clínica San Rafael de Bogotá facility, located in the city of Bogotá, Colombia. The Radiologist is expected to be physically present at the facility during all scheduled shifts.</w:t>
      </w:r>
    </w:p>
    <w:p>
      <w:pPr>
        <w:numPr>
          <w:ilvl w:val="0"/>
          <w:numId w:val="1001"/>
        </w:numPr>
        <w:pStyle w:val="Compact"/>
      </w:pPr>
      <w:r>
        <w:rPr>
          <w:bCs/>
          <w:b/>
        </w:rPr>
        <w:t xml:space="preserve">Contract Duration:</w:t>
      </w:r>
      <w:r>
        <w:t xml:space="preserve"> </w:t>
      </w:r>
      <w:r>
        <w:t xml:space="preserve">This Purchase Order is valid for a period of three (3) months, commencing on July 1, 2025, and concluding on September 30, 2025. Renewal shall be subject to mutual written agreement and a new Purchase Order issuance.</w:t>
      </w:r>
    </w:p>
    <w:p>
      <w:pPr>
        <w:numPr>
          <w:ilvl w:val="0"/>
          <w:numId w:val="1001"/>
        </w:numPr>
        <w:pStyle w:val="Compact"/>
      </w:pPr>
      <w:r>
        <w:rPr>
          <w:bCs/>
          <w:b/>
        </w:rPr>
        <w:t xml:space="preserve">Payment Terms:</w:t>
      </w:r>
      <w:r>
        <w:t xml:space="preserve"> </w:t>
      </w:r>
      <w:r>
        <w:t xml:space="preserve">Payment shall be made on a monthly basis within fifteen (15) calendar days following the end of each service month. Payment will be processed via bank transfer to the account designated by the Radiologist. All amounts are subject to applicable Colombian tax withholdings (retención en la fuente) as mandated by the Dirección de Impuestos y Aduanas Nacionales (DIAN).</w:t>
      </w:r>
    </w:p>
    <w:p>
      <w:pPr>
        <w:numPr>
          <w:ilvl w:val="0"/>
          <w:numId w:val="1001"/>
        </w:numPr>
        <w:pStyle w:val="Compact"/>
      </w:pPr>
      <w:r>
        <w:rPr>
          <w:bCs/>
          <w:b/>
        </w:rPr>
        <w:t xml:space="preserve">Professional Obligations:</w:t>
      </w:r>
      <w:r>
        <w:t xml:space="preserve"> </w:t>
      </w:r>
      <w:r>
        <w:t xml:space="preserve">The Radiologist shall maintain valid professional licensure throughout the contract period, carry professional liability insurance (seguro de responsabilidad civil profesional) with a minimum coverage of COP 500,000,000, and adhere to the clinical protocols and quality standards established by the facility and the Colombian health regulatory framework.</w:t>
      </w:r>
    </w:p>
    <w:p>
      <w:pPr>
        <w:numPr>
          <w:ilvl w:val="0"/>
          <w:numId w:val="1001"/>
        </w:numPr>
        <w:pStyle w:val="Compact"/>
      </w:pPr>
      <w:r>
        <w:rPr>
          <w:bCs/>
          <w:b/>
        </w:rPr>
        <w:t xml:space="preserve">Confidentiality:</w:t>
      </w:r>
      <w:r>
        <w:t xml:space="preserve"> </w:t>
      </w:r>
      <w:r>
        <w:t xml:space="preserve">The Radiologist shall comply with all data protection obligations under Ley 1581 de 2012 (Colombian Personal Data Protection Law) and maintain strict confidentiality regarding all patient information accessed during the performance of services in Bogotá, Colombia.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termination may be immediate upon written notification. All services rendered up to the termination date shall be compensated in full.</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and commercial laws of the Republic of Colombia. Any disputes arising from this agreement shall be resolved in the competent courts of Bogotá D.C., Colombia.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public health emergencies declared by the Colombian government, or civil unrest in Bogotá.</w:t>
      </w:r>
    </w:p>
    <w:p>
      <w:pPr>
        <w:pStyle w:val="FirstParagraph"/>
      </w:pPr>
      <w:r>
        <w:t xml:space="preserve">6. Acceptance and Authorization</w:t>
      </w:r>
    </w:p>
    <w:p>
      <w:pPr>
        <w:pStyle w:val="BodyText"/>
      </w:pPr>
      <w:r>
        <w:t xml:space="preserve">By signing below, both parties acknowledge that this Purchase Order constitutes a binding agreement for the provision of Radiologist services in Colombia Bogotá. The Radiologist confirms acceptance of all terms, conditions, and professional obligations outlined herein. The purchasing entity confirms authorization of the expenditure and commitment to timely payment as specified.</w:t>
      </w:r>
    </w:p>
    <w:p>
      <w:pPr>
        <w:pStyle w:val="BodyText"/>
      </w:pPr>
      <w:r>
        <w:rPr>
          <w:bCs/>
          <w:b/>
        </w:rPr>
        <w:t xml:space="preserve">For the Purchasing Entity:</w:t>
      </w:r>
    </w:p>
    <w:p>
      <w:pPr>
        <w:pStyle w:val="BodyText"/>
      </w:pPr>
      <w:r>
        <w:t xml:space="preserve">Dr. María Fernanda Restrepo</w:t>
      </w:r>
    </w:p>
    <w:p>
      <w:pPr>
        <w:pStyle w:val="BodyText"/>
      </w:pPr>
      <w:r>
        <w:t xml:space="preserve">Director of Medical Affairs</w:t>
      </w:r>
    </w:p>
    <w:p>
      <w:pPr>
        <w:pStyle w:val="BodyText"/>
      </w:pPr>
      <w:r>
        <w:t xml:space="preserve">Clínica San Rafael de Bogotá S.A.S.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Service Provider (Radiologist):</w:t>
      </w:r>
    </w:p>
    <w:p>
      <w:pPr>
        <w:pStyle w:val="BodyText"/>
      </w:pPr>
      <w:r>
        <w:t xml:space="preserve">Dr. Alejandro Camilo Vargas Mendoza</w:t>
      </w:r>
    </w:p>
    <w:p>
      <w:pPr>
        <w:pStyle w:val="BodyText"/>
      </w:pPr>
      <w:r>
        <w:t xml:space="preserve">Specialist in Diagnostic Radiology</w:t>
      </w:r>
    </w:p>
    <w:p>
      <w:pPr>
        <w:pStyle w:val="BodyText"/>
      </w:pPr>
      <w:r>
        <w:t xml:space="preserve">License: 1234-5678-90</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(PO-COL-BOG-2025-04782) was issued by Clínica San Rafael de Bogotá S.A.S. for the engagement of a Radiologist in Colombia Bogotá. This document is valid only when signed by both authorized parties. Unauthorized reproduction or distribution is prohibited. For inquiries, contact the Procurement Department at procurement@clinicasanrafael.co.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Colombia Bogotá</dc:title>
  <dc:creator/>
  <dc:language>en</dc:language>
  <cp:keywords/>
  <dcterms:created xsi:type="dcterms:W3CDTF">2026-10-10T04:21:55Z</dcterms:created>
  <dcterms:modified xsi:type="dcterms:W3CDTF">2026-10-10T04:21:55Z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