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purchase-order"/>
    <w:p>
      <w:pPr>
        <w:pStyle w:val="Heading1"/>
      </w:pPr>
      <w:r>
        <w:t xml:space="preserve">PURCHASE ORDER</w:t>
      </w:r>
    </w:p>
    <w:p>
      <w:pPr>
        <w:pStyle w:val="FirstParagraph"/>
      </w:pPr>
      <w:r>
        <w:t xml:space="preserve">Professional Medical Services — Radiologist Engagement — Rome, Italy</w:t>
      </w:r>
    </w:p>
    <w:bookmarkEnd w:id="20"/>
    <w:p>
      <w:pPr>
        <w:pStyle w:val="BodyText"/>
      </w:pPr>
      <w:r>
        <w:rPr>
          <w:bCs/>
          <w:b/>
        </w:rPr>
        <w:t xml:space="preserve">Purchase Order No.:</w:t>
      </w:r>
      <w:r>
        <w:t xml:space="preserve"> </w:t>
      </w:r>
      <w:r>
        <w:t xml:space="preserve">PO-2025-RM-0487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Country of Operation:</w:t>
      </w:r>
      <w:r>
        <w:t xml:space="preserve"> </w:t>
      </w:r>
      <w:r>
        <w:t xml:space="preserve">Italy Rome</w:t>
      </w:r>
      <w:r>
        <w:br/>
      </w:r>
      <w:r>
        <w:rPr>
          <w:bCs/>
          <w:b/>
        </w:rPr>
        <w:t xml:space="preserve">Region:</w:t>
      </w:r>
      <w:r>
        <w:t xml:space="preserve"> </w:t>
      </w:r>
      <w:r>
        <w:t xml:space="preserve">Lazio, Italy</w:t>
      </w:r>
      <w:r>
        <w:br/>
      </w:r>
      <w:r>
        <w:rPr>
          <w:bCs/>
          <w:b/>
        </w:rPr>
        <w:t xml:space="preserve">Classification:</w:t>
      </w:r>
      <w:r>
        <w:t xml:space="preserve"> </w:t>
      </w:r>
      <w:r>
        <w:t xml:space="preserve">Confidential — Medical Procurement</w:t>
      </w:r>
    </w:p>
    <w:p>
      <w:pPr>
        <w:pStyle w:val="BodyText"/>
      </w:pPr>
      <w:r>
        <w:t xml:space="preserve">Parties to This Purchase Order</w:t>
      </w:r>
    </w:p>
    <w:bookmarkStart w:id="21" w:name="purchasing-entity-buyer"/>
    <w:p>
      <w:pPr>
        <w:pStyle w:val="Heading3"/>
      </w:pPr>
      <w:r>
        <w:t xml:space="preserve">Purchasing Entity (Buyer)</w:t>
      </w:r>
    </w:p>
    <w:p>
      <w:pPr>
        <w:pStyle w:val="FirstParagraph"/>
      </w:pPr>
      <w:r>
        <w:rPr>
          <w:bCs/>
          <w:b/>
        </w:rPr>
        <w:t xml:space="preserve">Azienda Ospedaliera San Raffaele</w:t>
      </w:r>
      <w:r>
        <w:br/>
      </w:r>
      <w:r>
        <w:t xml:space="preserve">Via della Conciliazione, 21</w:t>
      </w:r>
      <w:r>
        <w:br/>
      </w:r>
      <w:r>
        <w:t xml:space="preserve">00193 Rome, Italy</w:t>
      </w:r>
      <w:r>
        <w:br/>
      </w:r>
      <w:r>
        <w:t xml:space="preserve">VAT Code (P.IVA): IT01234567890</w:t>
      </w:r>
      <w:r>
        <w:br/>
      </w:r>
      <w:r>
        <w:t xml:space="preserve">Contact: Procurement Department</w:t>
      </w:r>
      <w:r>
        <w:br/>
      </w:r>
      <w:r>
        <w:t xml:space="preserve">Email: procurement@sanraffaele-roma.it</w:t>
      </w:r>
      <w:r>
        <w:br/>
      </w:r>
      <w:r>
        <w:t xml:space="preserve">Phone: +39 06 5555 1234</w:t>
      </w:r>
    </w:p>
    <w:bookmarkEnd w:id="21"/>
    <w:bookmarkStart w:id="22" w:name="service-provider-seller"/>
    <w:p>
      <w:pPr>
        <w:pStyle w:val="Heading3"/>
      </w:pPr>
      <w:r>
        <w:t xml:space="preserve">Service Provider (Seller)</w:t>
      </w:r>
    </w:p>
    <w:p>
      <w:pPr>
        <w:pStyle w:val="FirstParagraph"/>
      </w:pPr>
      <w:r>
        <w:rPr>
          <w:bCs/>
          <w:b/>
        </w:rPr>
        <w:t xml:space="preserve">Dr. Marco Antonelli, M.D., Ph.D.</w:t>
      </w:r>
      <w:r>
        <w:br/>
      </w:r>
      <w:r>
        <w:t xml:space="preserve">Specialist Radiologist — Board Certified</w:t>
      </w:r>
      <w:r>
        <w:br/>
      </w:r>
      <w:r>
        <w:t xml:space="preserve">Studio Radiologico Antonelli</w:t>
      </w:r>
      <w:r>
        <w:br/>
      </w:r>
      <w:r>
        <w:t xml:space="preserve">Via Appia Nuova, 145</w:t>
      </w:r>
      <w:r>
        <w:br/>
      </w:r>
      <w:r>
        <w:t xml:space="preserve">00185 Rome, Italy</w:t>
      </w:r>
      <w:r>
        <w:br/>
      </w:r>
      <w:r>
        <w:t xml:space="preserve">Professional License No.: RM-2003-4471</w:t>
      </w:r>
      <w:r>
        <w:br/>
      </w:r>
      <w:r>
        <w:t xml:space="preserve">Email: m.antonelli@radiologia-roma.it</w:t>
      </w:r>
      <w:r>
        <w:br/>
      </w:r>
      <w:r>
        <w:t xml:space="preserve">Phone: +39 06 7777 5678</w:t>
      </w:r>
    </w:p>
    <w:bookmarkEnd w:id="22"/>
    <w:p>
      <w:pPr>
        <w:pStyle w:val="BodyText"/>
      </w:pPr>
      <w:r>
        <w:t xml:space="preserve">Description of Purchase — Radiologist Professional Services</w:t>
      </w:r>
    </w:p>
    <w:p>
      <w:pPr>
        <w:pStyle w:val="BodyText"/>
      </w:pPr>
      <w:r>
        <w:t xml:space="preserve">This Purchase Order is issued by Azienda Ospedaliera San Raffaele, Rome, Italy, to formally engage the services of a qualified Radiologist for the provision of diagnostic imaging interpretation, clinical consultation, and related radiological services within the healthcare facilities located in Italy Rome. The Radiologist engaged under this Purchase Order shall comply with all regulations set forth by the Italian Ministry of Health (Ministero della Salute) and the regional health authority of Lazio. The scope of work encompasses the interpretation of computed tomography (CT) scans, magnetic resonance imaging (MRI) studies, digital radiography, ultrasound examinations, and nuclear medicine imaging performed at the hospital's radiology department situated in the central district of Rome, Italy.</w:t>
      </w:r>
    </w:p>
    <w:p>
      <w:pPr>
        <w:pStyle w:val="BodyText"/>
      </w:pPr>
      <w:r>
        <w:t xml:space="preserve">Line Items — Services and Compensation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Radiologist on-site consultation — CT and MRI interpretation (full-time, 40 hrs/week)</w:t>
            </w:r>
          </w:p>
        </w:tc>
        <w:tc>
          <w:tcPr/>
          <w:p>
            <w:pPr>
              <w:pStyle w:val="Compact"/>
              <w:jc w:val="left"/>
            </w:pPr>
            <w:r>
              <w:t xml:space="preserve">6 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Emergency Radiologist coverage — overnight and weekend shifts (12-hour rotations)</w:t>
            </w:r>
          </w:p>
        </w:tc>
        <w:tc>
          <w:tcPr/>
          <w:p>
            <w:pPr>
              <w:pStyle w:val="Compact"/>
              <w:jc w:val="left"/>
            </w:pPr>
            <w:r>
              <w:t xml:space="preserve">24 shifts</w:t>
            </w:r>
          </w:p>
        </w:tc>
        <w:tc>
          <w:tcPr/>
          <w:p>
            <w:pPr>
              <w:pStyle w:val="Compact"/>
              <w:jc w:val="left"/>
            </w:pPr>
            <w:r>
              <w:t xml:space="preserve">420.00</w:t>
            </w:r>
          </w:p>
        </w:tc>
        <w:tc>
          <w:tcPr/>
          <w:p>
            <w:pPr>
              <w:pStyle w:val="Compact"/>
              <w:jc w:val="left"/>
            </w:pPr>
            <w:r>
              <w:t xml:space="preserve">10,080.00</w:t>
            </w:r>
          </w:p>
        </w:tc>
      </w:tr>
      <w:tr>
        <w:tc>
          <w:tcPr/>
          <w:p>
            <w:pPr>
              <w:pStyle w:val="Compact"/>
              <w:jc w:val="left"/>
            </w:pPr>
            <w:r>
              <w:t xml:space="preserve">03</w:t>
            </w:r>
          </w:p>
        </w:tc>
        <w:tc>
          <w:tcPr/>
          <w:p>
            <w:pPr>
              <w:pStyle w:val="Compact"/>
              <w:jc w:val="left"/>
            </w:pPr>
            <w:r>
              <w:t xml:space="preserve">Ultrasound and interventional radiology procedures (per diem basis)</w:t>
            </w:r>
          </w:p>
        </w:tc>
        <w:tc>
          <w:tcPr/>
          <w:p>
            <w:pPr>
              <w:pStyle w:val="Compact"/>
              <w:jc w:val="left"/>
            </w:pPr>
            <w:r>
              <w:t xml:space="preserve">30 days</w:t>
            </w:r>
          </w:p>
        </w:tc>
        <w:tc>
          <w:tcPr/>
          <w:p>
            <w:pPr>
              <w:pStyle w:val="Compact"/>
              <w:jc w:val="left"/>
            </w:pPr>
            <w:r>
              <w:t xml:space="preserve">650.00</w:t>
            </w:r>
          </w:p>
        </w:tc>
        <w:tc>
          <w:tcPr/>
          <w:p>
            <w:pPr>
              <w:pStyle w:val="Compact"/>
              <w:jc w:val="left"/>
            </w:pPr>
            <w:r>
              <w:t xml:space="preserve">19,500.00</w:t>
            </w:r>
          </w:p>
        </w:tc>
      </w:tr>
      <w:tr>
        <w:tc>
          <w:tcPr/>
          <w:p>
            <w:pPr>
              <w:pStyle w:val="Compact"/>
              <w:jc w:val="left"/>
            </w:pPr>
            <w:r>
              <w:t xml:space="preserve">04</w:t>
            </w:r>
          </w:p>
        </w:tc>
        <w:tc>
          <w:tcPr/>
          <w:p>
            <w:pPr>
              <w:pStyle w:val="Compact"/>
              <w:jc w:val="left"/>
            </w:pPr>
            <w:r>
              <w:t xml:space="preserve">Medical report writing and peer review of diagnostic imaging studies</w:t>
            </w:r>
          </w:p>
        </w:tc>
        <w:tc>
          <w:tcPr/>
          <w:p>
            <w:pPr>
              <w:pStyle w:val="Compact"/>
              <w:jc w:val="left"/>
            </w:pPr>
            <w:r>
              <w:t xml:space="preserve">6 months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05</w:t>
            </w:r>
          </w:p>
        </w:tc>
        <w:tc>
          <w:tcPr/>
          <w:p>
            <w:pPr>
              <w:pStyle w:val="Compact"/>
              <w:jc w:val="left"/>
            </w:pPr>
            <w:r>
              <w:t xml:space="preserve">Continuing medical education and radiology conference participation (Rome, Italy)</w:t>
            </w:r>
          </w:p>
        </w:tc>
        <w:tc>
          <w:tcPr/>
          <w:p>
            <w:pPr>
              <w:pStyle w:val="Compact"/>
              <w:jc w:val="left"/>
            </w:pPr>
            <w:r>
              <w:t xml:space="preserve">2 events</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Administrative and regulatory compliance support (Italian medical board filings)</w:t>
            </w:r>
          </w:p>
        </w:tc>
        <w:tc>
          <w:tcPr/>
          <w:p>
            <w:pPr>
              <w:pStyle w:val="Compact"/>
              <w:jc w:val="left"/>
            </w:pPr>
            <w:r>
              <w:t xml:space="preserve">1 engagement</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right"/>
            </w:pPr>
            <w:r>
              <w:t xml:space="preserve">Subtotal (EUR)</w:t>
            </w:r>
          </w:p>
        </w:tc>
        <w:tc>
          <w:tcPr/>
          <w:p>
            <w:pPr>
              <w:pStyle w:val="Compact"/>
              <w:jc w:val="left"/>
            </w:pPr>
            <w:r>
              <w:t xml:space="preserve">104,580.00</w:t>
            </w:r>
          </w:p>
        </w:tc>
      </w:tr>
      <w:tr>
        <w:tc>
          <w:tcPr>
            <w:gridSpan w:val="4"/>
          </w:tcPr>
          <w:p>
            <w:pPr>
              <w:pStyle w:val="Compact"/>
              <w:jc w:val="right"/>
            </w:pPr>
            <w:r>
              <w:t xml:space="preserve">VAT (22% — Italian Value Added Tax)</w:t>
            </w:r>
          </w:p>
        </w:tc>
        <w:tc>
          <w:tcPr/>
          <w:p>
            <w:pPr>
              <w:pStyle w:val="Compact"/>
              <w:jc w:val="left"/>
            </w:pPr>
            <w:r>
              <w:t xml:space="preserve">23,007.60</w:t>
            </w:r>
          </w:p>
        </w:tc>
      </w:tr>
      <w:tr>
        <w:tc>
          <w:tcPr>
            <w:gridSpan w:val="4"/>
          </w:tcPr>
          <w:p>
            <w:pPr>
              <w:pStyle w:val="Compact"/>
              <w:jc w:val="right"/>
            </w:pPr>
            <w:r>
              <w:t xml:space="preserve">GRAND TOTAL (EUR)</w:t>
            </w:r>
          </w:p>
        </w:tc>
        <w:tc>
          <w:tcPr/>
          <w:p>
            <w:pPr>
              <w:pStyle w:val="Compact"/>
              <w:jc w:val="left"/>
            </w:pPr>
            <w:r>
              <w:t xml:space="preserve">127,587.60</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laws of the Italian Republic, with jurisdiction vested in the competent courts of Rome, Italy. All disputes arising from this Purchase Order relating to the Radiologist's professional engagement shall be resolved under Italian medical malpractice and labor regulations.</w:t>
      </w:r>
    </w:p>
    <w:p>
      <w:pPr>
        <w:numPr>
          <w:ilvl w:val="0"/>
          <w:numId w:val="1001"/>
        </w:numPr>
        <w:pStyle w:val="Compact"/>
      </w:pPr>
      <w:r>
        <w:rPr>
          <w:bCs/>
          <w:b/>
        </w:rPr>
        <w:t xml:space="preserve">Payment Terms:</w:t>
      </w:r>
      <w:r>
        <w:t xml:space="preserve"> </w:t>
      </w:r>
      <w:r>
        <w:t xml:space="preserve">Payment shall be made within thirty (30) calendar days from the date of invoice receipt. Invoices must be submitted in euros (EUR) and must reference this Purchase Order number (PO-2025-RM-0487). Payment shall be processed via bank transfer to the account designated by the Radiologist in Italy Rome.</w:t>
      </w:r>
    </w:p>
    <w:p>
      <w:pPr>
        <w:numPr>
          <w:ilvl w:val="0"/>
          <w:numId w:val="1001"/>
        </w:numPr>
        <w:pStyle w:val="Compact"/>
      </w:pPr>
      <w:r>
        <w:rPr>
          <w:bCs/>
          <w:b/>
        </w:rPr>
        <w:t xml:space="preserve">Professional Licensure:</w:t>
      </w:r>
      <w:r>
        <w:t xml:space="preserve"> </w:t>
      </w:r>
      <w:r>
        <w:t xml:space="preserve">The Radiologist must maintain an active and valid professional license issued by the Italian medical board (Ordine dei Medici Chirurghi e degli Odontoiatri di Roma) throughout the entire duration of this Purchase Order. Any lapse in licensure shall constitute immediate grounds for termination.</w:t>
      </w:r>
    </w:p>
    <w:p>
      <w:pPr>
        <w:numPr>
          <w:ilvl w:val="0"/>
          <w:numId w:val="1001"/>
        </w:numPr>
        <w:pStyle w:val="Compact"/>
      </w:pPr>
      <w:r>
        <w:rPr>
          <w:bCs/>
          <w:b/>
        </w:rPr>
        <w:t xml:space="preserve">Confidentiality and Data Protection:</w:t>
      </w:r>
      <w:r>
        <w:t xml:space="preserve"> </w:t>
      </w:r>
      <w:r>
        <w:t xml:space="preserve">The Radiologist shall comply fully with the Italian Data Protection Code (Codice in materia di protezione dei dati personali, D.Lgs. 196/2003) and the European General Data Protection Regulation (GDPR) in handling all patient imaging data and medical records processed in Italy Rome.</w:t>
      </w:r>
    </w:p>
    <w:p>
      <w:pPr>
        <w:numPr>
          <w:ilvl w:val="0"/>
          <w:numId w:val="1001"/>
        </w:numPr>
        <w:pStyle w:val="Compact"/>
      </w:pPr>
      <w:r>
        <w:rPr>
          <w:bCs/>
          <w:b/>
        </w:rPr>
        <w:t xml:space="preserve">Scope Limitation:</w:t>
      </w:r>
      <w:r>
        <w:t xml:space="preserve"> </w:t>
      </w:r>
      <w:r>
        <w:t xml:space="preserve">The Radiologist's duties are strictly limited to diagnostic imaging interpretation and related radiological services as described in the line items above. The Radiologist shall not perform surgical procedures or provide general medical consultations outside the radiology discipline.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Radiologist shall be compensated for all services rendered up to the effective date of termination.</w:t>
      </w:r>
    </w:p>
    <w:p>
      <w:pPr>
        <w:numPr>
          <w:ilvl w:val="0"/>
          <w:numId w:val="1001"/>
        </w:numPr>
        <w:pStyle w:val="Compact"/>
      </w:pPr>
      <w:r>
        <w:rPr>
          <w:bCs/>
          <w:b/>
        </w:rPr>
        <w:t xml:space="preserve">Insurance:</w:t>
      </w:r>
      <w:r>
        <w:t xml:space="preserve"> </w:t>
      </w:r>
      <w:r>
        <w:t xml:space="preserve">The Radiologist shall maintain professional liability insurance (RC Medica) with a minimum coverage of EUR 1,000,000 per claim, valid throughout the territory of Italy, and shall provide a certificate of insurance upon request.</w:t>
      </w:r>
    </w:p>
    <w:p>
      <w:pPr>
        <w:numPr>
          <w:ilvl w:val="0"/>
          <w:numId w:val="1001"/>
        </w:numPr>
        <w:pStyle w:val="Compact"/>
      </w:pPr>
      <w:r>
        <w:rPr>
          <w:bCs/>
          <w:b/>
        </w:rPr>
        <w:t xml:space="preserve">Work Location:</w:t>
      </w:r>
      <w:r>
        <w:t xml:space="preserve"> </w:t>
      </w:r>
      <w:r>
        <w:t xml:space="preserve">All services under this Purchase Order shall be performed at the hospital premises located in Rome, Italy, or at such other approved clinical sites within the Lazio region as mutually agreed in writing.</w:t>
      </w:r>
    </w:p>
    <w:p>
      <w:pPr>
        <w:pStyle w:val="FirstParagraph"/>
      </w:pPr>
      <w:r>
        <w:t xml:space="preserve">Authorization and Signatures</w:t>
      </w:r>
    </w:p>
    <w:p>
      <w:pPr>
        <w:pStyle w:val="BodyText"/>
      </w:pPr>
      <w:r>
        <w:rPr>
          <w:bCs/>
          <w:b/>
        </w:rPr>
        <w:t xml:space="preserve">For the Purchasing Entity</w:t>
      </w:r>
      <w:r>
        <w:br/>
      </w:r>
      <w:r>
        <w:t xml:space="preserve">Dr. Elena Marchetti, Director of Procurement</w:t>
      </w:r>
      <w:r>
        <w:br/>
      </w:r>
      <w:r>
        <w:t xml:space="preserve">Azienda Ospedaliera San Raffaele, Rome, Italy</w:t>
      </w:r>
      <w:r>
        <w:br/>
      </w:r>
      <w:r>
        <w:t xml:space="preserve">Date: _______________</w:t>
      </w:r>
    </w:p>
    <w:p>
      <w:pPr>
        <w:pStyle w:val="BodyText"/>
      </w:pPr>
      <w:r>
        <w:rPr>
          <w:bCs/>
          <w:b/>
        </w:rPr>
        <w:t xml:space="preserve">For the Service Provider (Radiologist)</w:t>
      </w:r>
      <w:r>
        <w:br/>
      </w:r>
      <w:r>
        <w:t xml:space="preserve">Dr. Marco Antonelli, M.D., Ph.D.</w:t>
      </w:r>
      <w:r>
        <w:br/>
      </w:r>
      <w:r>
        <w:t xml:space="preserve">Specialist Radiologist, Rome, Italy</w:t>
      </w:r>
      <w:r>
        <w:br/>
      </w:r>
      <w:r>
        <w:t xml:space="preserve">Date: _______________</w:t>
      </w:r>
    </w:p>
    <w:p>
      <w:pPr>
        <w:pStyle w:val="BodyText"/>
      </w:pPr>
      <w:r>
        <w:t xml:space="preserve">This Purchase Order (PO-2025-RM-0487) is a binding procurement document for the engagement of a Radiologist in Italy Rome. It is issued in duplicate, one copy retained by the purchasing entity and one copy provided to the Radiologist service provider. This document does not constitute an employment contract but rather a professional service engagement agreement under Italian civil law (Codice Civile, Articles 2222–2243). All references to "Italy Rome" denote the geographic and jurisdictional scope of this Purchase Order.</w:t>
      </w:r>
    </w:p>
    <w:p>
      <w:pPr>
        <w:pStyle w:val="BodyText"/>
      </w:pPr>
      <w:r>
        <w:t xml:space="preserve">© 2025 Azienda Ospedaliera San Raffaele — Procurement Department — Rome,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Rome, Italy</dc:title>
  <dc:creator/>
  <dc:language>en</dc:language>
  <cp:keywords/>
  <dcterms:created xsi:type="dcterms:W3CDTF">2026-10-10T03:10:45Z</dcterms:created>
  <dcterms:modified xsi:type="dcterms:W3CDTF">2026-10-10T03:10:45Z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