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Professional Medical Services Procurement</w:t>
      </w:r>
    </w:p>
    <w:p>
      <w:pPr>
        <w:pStyle w:val="BodyText"/>
      </w:pPr>
      <w:r>
        <w:t xml:space="preserve">Republic of Tanzania — Dar es Salaam Region</w:t>
      </w:r>
    </w:p>
    <w:p>
      <w:pPr>
        <w:pStyle w:val="BodyText"/>
      </w:pPr>
      <w:r>
        <w:t xml:space="preserve">Issued under the Tanzania Public Procurement Act, 2011 (as amended)</w:t>
      </w:r>
    </w:p>
    <w:bookmarkEnd w:id="20"/>
    <w:p>
      <w:pPr>
        <w:pStyle w:val="BodyText"/>
      </w:pPr>
      <w:r>
        <w:t xml:space="preserve">PO No.: TZA-DSS-2025-04712</w:t>
      </w:r>
      <w:r>
        <w:br/>
      </w:r>
      <w:r>
        <w:t xml:space="preserve">Date of Issue: 15 June 2025</w:t>
      </w:r>
      <w:r>
        <w:br/>
      </w:r>
      <w:r>
        <w:t xml:space="preserve">Valid Until: 15 September 2025</w:t>
      </w:r>
    </w:p>
    <w:p>
      <w:pPr>
        <w:pStyle w:val="BodyText"/>
      </w:pPr>
      <w:r>
        <w:t xml:space="preserve">Parties to This Purchase Order</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Mwanza Regional Referral Hospital &amp; Diagnostic Centre</w:t>
      </w:r>
    </w:p>
    <w:p>
      <w:pPr>
        <w:pStyle w:val="BodyText"/>
      </w:pPr>
      <w:r>
        <w:rPr>
          <w:bCs/>
          <w:b/>
        </w:rPr>
        <w:t xml:space="preserve">Address:</w:t>
      </w:r>
      <w:r>
        <w:t xml:space="preserve"> </w:t>
      </w:r>
      <w:r>
        <w:t xml:space="preserve">Plot 14, Samora Avenue, Mbezi Beach, Dar es Salaam, Tanzania</w:t>
      </w:r>
    </w:p>
    <w:p>
      <w:pPr>
        <w:pStyle w:val="BodyText"/>
      </w:pPr>
      <w:r>
        <w:rPr>
          <w:bCs/>
          <w:b/>
        </w:rPr>
        <w:t xml:space="preserve">TIN:</w:t>
      </w:r>
      <w:r>
        <w:t xml:space="preserve"> </w:t>
      </w:r>
      <w:r>
        <w:t xml:space="preserve">123-456-789</w:t>
      </w:r>
    </w:p>
    <w:p>
      <w:pPr>
        <w:pStyle w:val="BodyText"/>
      </w:pPr>
      <w:r>
        <w:rPr>
          <w:bCs/>
          <w:b/>
        </w:rPr>
        <w:t xml:space="preserve">Contact Person:</w:t>
      </w:r>
      <w:r>
        <w:t xml:space="preserve"> </w:t>
      </w:r>
      <w:r>
        <w:t xml:space="preserve">Dr. Amina Hassan, Chief Medical Officer</w:t>
      </w:r>
    </w:p>
    <w:p>
      <w:pPr>
        <w:pStyle w:val="BodyText"/>
      </w:pPr>
      <w:r>
        <w:rPr>
          <w:bCs/>
          <w:b/>
        </w:rPr>
        <w:t xml:space="preserve">Phone:</w:t>
      </w:r>
      <w:r>
        <w:t xml:space="preserve"> </w:t>
      </w:r>
      <w:r>
        <w:t xml:space="preserve">+255 22 211 4567</w:t>
      </w:r>
    </w:p>
    <w:p>
      <w:pPr>
        <w:pStyle w:val="BodyText"/>
      </w:pPr>
      <w:r>
        <w:rPr>
          <w:bCs/>
          <w:b/>
        </w:rPr>
        <w:t xml:space="preserve">Email:</w:t>
      </w:r>
      <w:r>
        <w:t xml:space="preserve"> </w:t>
      </w:r>
      <w:r>
        <w:t xml:space="preserve">procurement@mwanza-referral.co.tz</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Dr. Joseph Mwakalinga, Consultant Radiologist</w:t>
      </w:r>
    </w:p>
    <w:p>
      <w:pPr>
        <w:pStyle w:val="BodyText"/>
      </w:pPr>
      <w:r>
        <w:rPr>
          <w:bCs/>
          <w:b/>
        </w:rPr>
        <w:t xml:space="preserve">Address:</w:t>
      </w:r>
      <w:r>
        <w:t xml:space="preserve"> </w:t>
      </w:r>
      <w:r>
        <w:t xml:space="preserve">22 Kariakoo Medical Plaza, 3rd Floor, Dar es Salaam, Tanzania</w:t>
      </w:r>
    </w:p>
    <w:p>
      <w:pPr>
        <w:pStyle w:val="BodyText"/>
      </w:pPr>
      <w:r>
        <w:rPr>
          <w:bCs/>
          <w:b/>
        </w:rPr>
        <w:t xml:space="preserve">Professional Licence No.:</w:t>
      </w:r>
      <w:r>
        <w:t xml:space="preserve"> </w:t>
      </w:r>
      <w:r>
        <w:t xml:space="preserve">TMC/RAD/2019/00847</w:t>
      </w:r>
    </w:p>
    <w:p>
      <w:pPr>
        <w:pStyle w:val="BodyText"/>
      </w:pPr>
      <w:r>
        <w:rPr>
          <w:bCs/>
          <w:b/>
        </w:rPr>
        <w:t xml:space="preserve">Registration Body:</w:t>
      </w:r>
      <w:r>
        <w:t xml:space="preserve"> </w:t>
      </w:r>
      <w:r>
        <w:t xml:space="preserve">Tanzania Medical Council (TMC)</w:t>
      </w:r>
    </w:p>
    <w:p>
      <w:pPr>
        <w:pStyle w:val="BodyText"/>
      </w:pPr>
      <w:r>
        <w:rPr>
          <w:bCs/>
          <w:b/>
        </w:rPr>
        <w:t xml:space="preserve">Phone:</w:t>
      </w:r>
      <w:r>
        <w:t xml:space="preserve"> </w:t>
      </w:r>
      <w:r>
        <w:t xml:space="preserve">+255 754 982 331</w:t>
      </w:r>
    </w:p>
    <w:p>
      <w:pPr>
        <w:pStyle w:val="BodyText"/>
      </w:pPr>
      <w:r>
        <w:rPr>
          <w:bCs/>
          <w:b/>
        </w:rPr>
        <w:t xml:space="preserve">Email:</w:t>
      </w:r>
      <w:r>
        <w:t xml:space="preserve"> </w:t>
      </w:r>
      <w:r>
        <w:t xml:space="preserve">j.mwakalinga@radtanzania.co.tz</w:t>
      </w:r>
    </w:p>
    <w:bookmarkEnd w:id="22"/>
    <w:p>
      <w:pPr>
        <w:pStyle w:val="BodyText"/>
      </w:pPr>
      <w:r>
        <w:t xml:space="preserve">Description of Purchase Order — Radiologist Professional Services</w:t>
      </w:r>
    </w:p>
    <w:p>
      <w:pPr>
        <w:pStyle w:val="BodyText"/>
      </w:pPr>
      <w:r>
        <w:t xml:space="preserve">This</w:t>
      </w:r>
      <w:r>
        <w:t xml:space="preserve"> </w:t>
      </w:r>
      <w:r>
        <w:t xml:space="preserve">Purchase Order</w:t>
      </w:r>
      <w:r>
        <w:t xml:space="preserve"> </w:t>
      </w:r>
      <w:r>
        <w:t xml:space="preserve">is issued by Mwanza Regional Referral Hospital &amp; Diagnostic Centre, located in</w:t>
      </w:r>
      <w:r>
        <w:t xml:space="preserve"> </w:t>
      </w:r>
      <w:r>
        <w:t xml:space="preserve">Tanzania Dar es Salaam</w:t>
      </w:r>
      <w:r>
        <w:t xml:space="preserve">, to formally engage the services of a qualified</w:t>
      </w:r>
      <w:r>
        <w:t xml:space="preserve"> </w:t>
      </w:r>
      <w:r>
        <w:t xml:space="preserve">Radiologist</w:t>
      </w:r>
      <w:r>
        <w:t xml:space="preserve"> </w:t>
      </w:r>
      <w:r>
        <w:t xml:space="preserve">for the provision of diagnostic imaging interpretation, clinical consultation, and radiological reporting services. This</w:t>
      </w:r>
      <w:r>
        <w:t xml:space="preserve"> </w:t>
      </w:r>
      <w:r>
        <w:t xml:space="preserve">Purchase Order</w:t>
      </w:r>
      <w:r>
        <w:t xml:space="preserve"> </w:t>
      </w:r>
      <w:r>
        <w:t xml:space="preserve">is issued in accordance with the Tanzania Public Procurement Regulations and the institutional procurement policy of the purchasing entity. The engagement of the</w:t>
      </w:r>
      <w:r>
        <w:t xml:space="preserve"> </w:t>
      </w:r>
      <w:r>
        <w:t xml:space="preserve">Radiologist</w:t>
      </w:r>
      <w:r>
        <w:t xml:space="preserve"> </w:t>
      </w:r>
      <w:r>
        <w:t xml:space="preserve">is necessitated by the increasing volume of diagnostic imaging cases at the facility and the need for specialised radiological expertise to ensure accurate and timely patient care in the</w:t>
      </w:r>
      <w:r>
        <w:t xml:space="preserve"> </w:t>
      </w:r>
      <w:r>
        <w:t xml:space="preserve">Tanzania Dar es Salaam</w:t>
      </w:r>
      <w:r>
        <w:t xml:space="preserve"> </w:t>
      </w:r>
      <w:r>
        <w:t xml:space="preserve">metropolitan health sector.</w:t>
      </w:r>
    </w:p>
    <w:p>
      <w:pPr>
        <w:pStyle w:val="BodyText"/>
      </w:pPr>
      <w:r>
        <w:t xml:space="preserve">Line Items — Scope of Radiologist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Interpretation and reporting of X-ray (radiographic) images including chest, abdominal, skeletal, and dental imaging</w:t>
            </w:r>
          </w:p>
        </w:tc>
        <w:tc>
          <w:tcPr/>
          <w:p>
            <w:pPr>
              <w:pStyle w:val="Compact"/>
              <w:jc w:val="left"/>
            </w:pPr>
            <w:r>
              <w:t xml:space="preserve">1,200</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Interpretation and reporting of Computed Tomography (CT) scans including head, chest, abdomen, pelvis, and whole-body protocols</w:t>
            </w:r>
          </w:p>
        </w:tc>
        <w:tc>
          <w:tcPr/>
          <w:p>
            <w:pPr>
              <w:pStyle w:val="Compact"/>
              <w:jc w:val="left"/>
            </w:pPr>
            <w:r>
              <w:t xml:space="preserve">350</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42,000,000</w:t>
            </w:r>
          </w:p>
        </w:tc>
      </w:tr>
      <w:tr>
        <w:tc>
          <w:tcPr/>
          <w:p>
            <w:pPr>
              <w:pStyle w:val="Compact"/>
              <w:jc w:val="left"/>
            </w:pPr>
            <w:r>
              <w:t xml:space="preserve">3</w:t>
            </w:r>
          </w:p>
        </w:tc>
        <w:tc>
          <w:tcPr/>
          <w:p>
            <w:pPr>
              <w:pStyle w:val="Compact"/>
              <w:jc w:val="left"/>
            </w:pPr>
            <w:r>
              <w:t xml:space="preserve">Interpretation and reporting of Magnetic Resonance Imaging (MRI) studies including brain, spine, joint, and soft-tissue protocols</w:t>
            </w:r>
          </w:p>
        </w:tc>
        <w:tc>
          <w:tcPr/>
          <w:p>
            <w:pPr>
              <w:pStyle w:val="Compact"/>
              <w:jc w:val="left"/>
            </w:pPr>
            <w:r>
              <w:t xml:space="preserve">200</w:t>
            </w:r>
          </w:p>
        </w:tc>
        <w:tc>
          <w:tcPr/>
          <w:p>
            <w:pPr>
              <w:pStyle w:val="Compact"/>
              <w:jc w:val="left"/>
            </w:pPr>
            <w:r>
              <w:t xml:space="preserve">Reports</w:t>
            </w:r>
          </w:p>
        </w:tc>
        <w:tc>
          <w:tcPr/>
          <w:p>
            <w:pPr>
              <w:pStyle w:val="Compact"/>
              <w:jc w:val="left"/>
            </w:pPr>
            <w:r>
              <w:t xml:space="preserve">180,000</w:t>
            </w:r>
          </w:p>
        </w:tc>
        <w:tc>
          <w:tcPr/>
          <w:p>
            <w:pPr>
              <w:pStyle w:val="Compact"/>
              <w:jc w:val="left"/>
            </w:pPr>
            <w:r>
              <w:t xml:space="preserve">36,000,000</w:t>
            </w:r>
          </w:p>
        </w:tc>
      </w:tr>
      <w:tr>
        <w:tc>
          <w:tcPr/>
          <w:p>
            <w:pPr>
              <w:pStyle w:val="Compact"/>
              <w:jc w:val="left"/>
            </w:pPr>
            <w:r>
              <w:t xml:space="preserve">4</w:t>
            </w:r>
          </w:p>
        </w:tc>
        <w:tc>
          <w:tcPr/>
          <w:p>
            <w:pPr>
              <w:pStyle w:val="Compact"/>
              <w:jc w:val="left"/>
            </w:pPr>
            <w:r>
              <w:t xml:space="preserve">Ultrasound (sonographic) examinations including obstetric, gynaecological, abdominal, and vascular studies</w:t>
            </w:r>
          </w:p>
        </w:tc>
        <w:tc>
          <w:tcPr/>
          <w:p>
            <w:pPr>
              <w:pStyle w:val="Compact"/>
              <w:jc w:val="left"/>
            </w:pPr>
            <w:r>
              <w:t xml:space="preserve">800</w:t>
            </w:r>
          </w:p>
        </w:tc>
        <w:tc>
          <w:tcPr/>
          <w:p>
            <w:pPr>
              <w:pStyle w:val="Compact"/>
              <w:jc w:val="left"/>
            </w:pPr>
            <w:r>
              <w:t xml:space="preserve">Reports</w:t>
            </w:r>
          </w:p>
        </w:tc>
        <w:tc>
          <w:tcPr/>
          <w:p>
            <w:pPr>
              <w:pStyle w:val="Compact"/>
              <w:jc w:val="left"/>
            </w:pPr>
            <w:r>
              <w:t xml:space="preserve">60,000</w:t>
            </w:r>
          </w:p>
        </w:tc>
        <w:tc>
          <w:tcPr/>
          <w:p>
            <w:pPr>
              <w:pStyle w:val="Compact"/>
              <w:jc w:val="left"/>
            </w:pPr>
            <w:r>
              <w:t xml:space="preserve">48,000,000</w:t>
            </w:r>
          </w:p>
        </w:tc>
      </w:tr>
      <w:tr>
        <w:tc>
          <w:tcPr/>
          <w:p>
            <w:pPr>
              <w:pStyle w:val="Compact"/>
              <w:jc w:val="left"/>
            </w:pPr>
            <w:r>
              <w:t xml:space="preserve">5</w:t>
            </w:r>
          </w:p>
        </w:tc>
        <w:tc>
          <w:tcPr/>
          <w:p>
            <w:pPr>
              <w:pStyle w:val="Compact"/>
              <w:jc w:val="left"/>
            </w:pPr>
            <w:r>
              <w:t xml:space="preserve">Emergency and on-call radiological consultation services (24/7 coverage, minimum 48 hours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6</w:t>
            </w:r>
          </w:p>
        </w:tc>
        <w:tc>
          <w:tcPr/>
          <w:p>
            <w:pPr>
              <w:pStyle w:val="Compact"/>
              <w:jc w:val="left"/>
            </w:pPr>
            <w:r>
              <w:t xml:space="preserve">Multidisciplinary tumour board participation and radiological case conferences (minimum 2 sessions per month)</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Training and mentorship of junior radiology residents and radiographers at the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400,000</w:t>
            </w:r>
          </w:p>
        </w:tc>
        <w:tc>
          <w:tcPr/>
          <w:p>
            <w:pPr>
              <w:pStyle w:val="Compact"/>
              <w:jc w:val="left"/>
            </w:pPr>
            <w:r>
              <w:t xml:space="preserve">4,800,000</w:t>
            </w:r>
          </w:p>
        </w:tc>
      </w:tr>
      <w:tr>
        <w:tc>
          <w:tcPr>
            <w:gridSpan w:val="5"/>
          </w:tcPr>
          <w:p>
            <w:pPr>
              <w:pStyle w:val="Compact"/>
              <w:jc w:val="right"/>
            </w:pPr>
            <w:r>
              <w:t xml:space="preserve">TOTAL AMOUNT (TZS)</w:t>
            </w:r>
          </w:p>
        </w:tc>
        <w:tc>
          <w:tcPr/>
          <w:p>
            <w:pPr>
              <w:pStyle w:val="Compact"/>
              <w:jc w:val="left"/>
            </w:pPr>
            <w:r>
              <w:t xml:space="preserve">198,600,000</w:t>
            </w:r>
          </w:p>
        </w:tc>
      </w:tr>
      <w:tr>
        <w:tc>
          <w:tcPr>
            <w:gridSpan w:val="5"/>
          </w:tcPr>
          <w:p>
            <w:pPr>
              <w:pStyle w:val="Compact"/>
              <w:jc w:val="right"/>
            </w:pPr>
            <w:r>
              <w:t xml:space="preserve">VAT @ 18% (TZS)</w:t>
            </w:r>
          </w:p>
        </w:tc>
        <w:tc>
          <w:tcPr/>
          <w:p>
            <w:pPr>
              <w:pStyle w:val="Compact"/>
              <w:jc w:val="left"/>
            </w:pPr>
            <w:r>
              <w:t xml:space="preserve">35,748,000</w:t>
            </w:r>
          </w:p>
        </w:tc>
      </w:tr>
      <w:tr>
        <w:tc>
          <w:tcPr>
            <w:gridSpan w:val="5"/>
          </w:tcPr>
          <w:p>
            <w:pPr>
              <w:pStyle w:val="Compact"/>
              <w:jc w:val="right"/>
            </w:pPr>
            <w:r>
              <w:t xml:space="preserve">GRAND TOTAL (TZS)</w:t>
            </w:r>
          </w:p>
        </w:tc>
        <w:tc>
          <w:tcPr/>
          <w:p>
            <w:pPr>
              <w:pStyle w:val="Compact"/>
              <w:jc w:val="left"/>
            </w:pPr>
            <w:r>
              <w:t xml:space="preserve">234,348,000</w:t>
            </w:r>
          </w:p>
        </w:tc>
      </w:tr>
    </w:tbl>
    <w:p>
      <w:pPr>
        <w:pStyle w:val="BodyText"/>
      </w:pPr>
      <w:r>
        <w:t xml:space="preserve">Terms and Conditions of This Purchase Order</w:t>
      </w:r>
    </w:p>
    <w:p>
      <w:pPr>
        <w:numPr>
          <w:ilvl w:val="0"/>
          <w:numId w:val="1001"/>
        </w:numPr>
        <w:pStyle w:val="Compact"/>
      </w:pPr>
      <w:r>
        <w:rPr>
          <w:bCs/>
          <w:b/>
        </w:rPr>
        <w:t xml:space="preserve">Scope of Engagement:</w:t>
      </w:r>
      <w:r>
        <w:t xml:space="preserve"> </w:t>
      </w:r>
      <w:r>
        <w:t xml:space="preserve">The</w:t>
      </w:r>
      <w:r>
        <w:t xml:space="preserve"> </w:t>
      </w:r>
      <w:r>
        <w:t xml:space="preserve">Radiologist</w:t>
      </w:r>
      <w:r>
        <w:t xml:space="preserve"> </w:t>
      </w:r>
      <w:r>
        <w:t xml:space="preserve">shall provide all diagnostic imaging interpretation and radiological reporting services as outlined in the line items above. All reports must be delivered within 24 hours of image acquisition for routine cases and within 4 hours for emergency and on-call cases. The</w:t>
      </w:r>
      <w:r>
        <w:t xml:space="preserve"> </w:t>
      </w:r>
      <w:r>
        <w:t xml:space="preserve">Radiologist</w:t>
      </w:r>
      <w:r>
        <w:t xml:space="preserve"> </w:t>
      </w:r>
      <w:r>
        <w:t xml:space="preserve">shall maintain full compliance with the Tanzania Medical Council (TMC) professional standards and the National Radiology Practice Guidelines issued by the Ministry of Health, Tanzania.</w:t>
      </w:r>
    </w:p>
    <w:p>
      <w:pPr>
        <w:numPr>
          <w:ilvl w:val="0"/>
          <w:numId w:val="1001"/>
        </w:numPr>
        <w:pStyle w:val="Compact"/>
      </w:pPr>
      <w:r>
        <w:rPr>
          <w:bCs/>
          <w:b/>
        </w:rPr>
        <w:t xml:space="preserve">Contract Duration:</w:t>
      </w:r>
      <w:r>
        <w:t xml:space="preserve"> </w:t>
      </w:r>
      <w:r>
        <w:t xml:space="preserve">This</w:t>
      </w:r>
      <w:r>
        <w:t xml:space="preserve"> </w:t>
      </w:r>
      <w:r>
        <w:t xml:space="preserve">Purchase Order</w:t>
      </w:r>
      <w:r>
        <w:t xml:space="preserve"> </w:t>
      </w:r>
      <w:r>
        <w:t xml:space="preserve">is valid for a period of twelve (12) months commencing from 1 July 2025 to 30 June 2026. The</w:t>
      </w:r>
      <w:r>
        <w:t xml:space="preserve"> </w:t>
      </w:r>
      <w:r>
        <w:t xml:space="preserve">Purchase Order</w:t>
      </w:r>
      <w:r>
        <w:t xml:space="preserve"> </w:t>
      </w:r>
      <w:r>
        <w:t xml:space="preserve">may be renewed upon mutual written agreement between the parties, subject to budgetary approval by the purchasing entity in</w:t>
      </w:r>
      <w:r>
        <w:t xml:space="preserve"> </w:t>
      </w:r>
      <w:r>
        <w:t xml:space="preserve">Tanzania Dar es Salaam</w:t>
      </w:r>
      <w:r>
        <w:t xml:space="preserve">.</w:t>
      </w:r>
    </w:p>
    <w:p>
      <w:pPr>
        <w:numPr>
          <w:ilvl w:val="0"/>
          <w:numId w:val="1001"/>
        </w:numPr>
        <w:pStyle w:val="Compact"/>
      </w:pPr>
      <w:r>
        <w:rPr>
          <w:bCs/>
          <w:b/>
        </w:rPr>
        <w:t xml:space="preserve">Payment Terms:</w:t>
      </w:r>
      <w:r>
        <w:t xml:space="preserve"> </w:t>
      </w:r>
      <w:r>
        <w:t xml:space="preserve">Payment shall be made on a monthly basis within thirty (30) days of receipt of a valid invoice from the</w:t>
      </w:r>
      <w:r>
        <w:t xml:space="preserve"> </w:t>
      </w:r>
      <w:r>
        <w:t xml:space="preserve">Radiologist</w:t>
      </w:r>
      <w:r>
        <w:t xml:space="preserve">. Invoices must be submitted by the 5th of each month for the preceding month's services. Payment shall be made via bank transfer to the account designated by the</w:t>
      </w:r>
      <w:r>
        <w:t xml:space="preserve"> </w:t>
      </w:r>
      <w:r>
        <w:t xml:space="preserve">Radiologist</w:t>
      </w:r>
      <w:r>
        <w:t xml:space="preserve"> </w:t>
      </w:r>
      <w:r>
        <w:t xml:space="preserve">in accordance with the Tanzania Bank for Commerce (TBC) or National Bank of Commerce (NBO) transfer protocols. All amounts are denominated in Tanzanian Shillings (TZS).</w:t>
      </w:r>
    </w:p>
    <w:p>
      <w:pPr>
        <w:numPr>
          <w:ilvl w:val="0"/>
          <w:numId w:val="1001"/>
        </w:numPr>
        <w:pStyle w:val="Compact"/>
      </w:pPr>
      <w:r>
        <w:rPr>
          <w:bCs/>
          <w:b/>
        </w:rPr>
        <w:t xml:space="preserve">Professional Qualifications and Compliance:</w:t>
      </w:r>
      <w:r>
        <w:t xml:space="preserve"> </w:t>
      </w:r>
      <w:r>
        <w:t xml:space="preserve">The</w:t>
      </w:r>
      <w:r>
        <w:t xml:space="preserve"> </w:t>
      </w:r>
      <w:r>
        <w:t xml:space="preserve">Radiologist</w:t>
      </w:r>
      <w:r>
        <w:t xml:space="preserve"> </w:t>
      </w:r>
      <w:r>
        <w:t xml:space="preserve">shall hold a valid and current professional licence issued by the Tanzania Medical Council and shall maintain a minimum of five (5) years of post-qualification experience in diagnostic radiology. The</w:t>
      </w:r>
      <w:r>
        <w:t xml:space="preserve"> </w:t>
      </w:r>
      <w:r>
        <w:t xml:space="preserve">Radiologist</w:t>
      </w:r>
      <w:r>
        <w:t xml:space="preserve"> </w:t>
      </w:r>
      <w:r>
        <w:t xml:space="preserve">shall provide evidence of professional indemnity insurance with a minimum cover of TZS 500,000,000 for the duration of this</w:t>
      </w:r>
      <w:r>
        <w:t xml:space="preserve"> </w:t>
      </w:r>
      <w:r>
        <w:t xml:space="preserve">Purchase Order</w:t>
      </w:r>
      <w:r>
        <w:t xml:space="preserve">.</w:t>
      </w:r>
    </w:p>
    <w:p>
      <w:pPr>
        <w:numPr>
          <w:ilvl w:val="0"/>
          <w:numId w:val="1001"/>
        </w:numPr>
        <w:pStyle w:val="Compact"/>
      </w:pPr>
      <w:r>
        <w:rPr>
          <w:bCs/>
          <w:b/>
        </w:rPr>
        <w:t xml:space="preserve">Confidentiality and Data Protection:</w:t>
      </w:r>
      <w:r>
        <w:t xml:space="preserve"> </w:t>
      </w:r>
      <w:r>
        <w:t xml:space="preserve">The</w:t>
      </w:r>
      <w:r>
        <w:t xml:space="preserve"> </w:t>
      </w:r>
      <w:r>
        <w:t xml:space="preserve">Radiologist</w:t>
      </w:r>
      <w:r>
        <w:t xml:space="preserve"> </w:t>
      </w:r>
      <w:r>
        <w:t xml:space="preserve">shall comply with the Tanzania Data Protection Act, 2022, and all institutional patient confidentiality policies. All patient imaging data and radiological reports shall be treated as strictly confidential. No patient information shall be disclosed to any third party without written consent from the patient or their legal guardian, in accordance with Tanzanian medical law.</w:t>
      </w:r>
    </w:p>
    <w:p>
      <w:pPr>
        <w:numPr>
          <w:ilvl w:val="0"/>
          <w:numId w:val="1001"/>
        </w:numPr>
        <w:pStyle w:val="Compact"/>
      </w:pPr>
      <w:r>
        <w:rPr>
          <w:bCs/>
          <w:b/>
        </w:rPr>
        <w:t xml:space="preserve">Performance Standards:</w:t>
      </w:r>
      <w:r>
        <w:t xml:space="preserve"> </w:t>
      </w:r>
      <w:r>
        <w:t xml:space="preserve">The</w:t>
      </w:r>
      <w:r>
        <w:t xml:space="preserve"> </w:t>
      </w:r>
      <w:r>
        <w:t xml:space="preserve">Radiologist</w:t>
      </w:r>
      <w:r>
        <w:t xml:space="preserve"> </w:t>
      </w:r>
      <w:r>
        <w:t xml:space="preserve">shall achieve a minimum report accuracy rate of 95% as verified by quarterly peer-review audits conducted by the purchasing entity. Failure to meet this standard for two consecutive quarters shall constitute grounds for termination of this</w:t>
      </w:r>
      <w:r>
        <w:t xml:space="preserve"> </w:t>
      </w:r>
      <w:r>
        <w:t xml:space="preserve">Purchase Order</w:t>
      </w:r>
      <w:r>
        <w:t xml:space="preserve"> </w:t>
      </w:r>
      <w:r>
        <w:t xml:space="preserve">with thirty (30) days' written notice.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sixty (60) days' written notice to the other party. In the event of termination, the</w:t>
      </w:r>
      <w:r>
        <w:t xml:space="preserve"> </w:t>
      </w:r>
      <w:r>
        <w:t xml:space="preserve">Radiologist</w:t>
      </w:r>
      <w:r>
        <w:t xml:space="preserve"> </w:t>
      </w:r>
      <w:r>
        <w:t xml:space="preserve">shall be compensated for all services rendered up to the effective date of termination. The purchasing entity reserves the right to terminate this</w:t>
      </w:r>
      <w:r>
        <w:t xml:space="preserve"> </w:t>
      </w:r>
      <w:r>
        <w:t xml:space="preserve">Purchase Order</w:t>
      </w:r>
      <w:r>
        <w:t xml:space="preserve"> </w:t>
      </w:r>
      <w:r>
        <w:t xml:space="preserve">immediately in the event of gross professional misconduct, loss of TMC licence, or breach of patient confidentiality.</w:t>
      </w:r>
    </w:p>
    <w:p>
      <w:pPr>
        <w:numPr>
          <w:ilvl w:val="0"/>
          <w:numId w:val="1001"/>
        </w:numPr>
        <w:pStyle w:val="Compact"/>
      </w:pPr>
      <w:r>
        <w:rPr>
          <w:bCs/>
          <w:b/>
        </w:rPr>
        <w:t xml:space="preserve">Governing Law and Dispute Resolution:</w:t>
      </w:r>
      <w:r>
        <w:t xml:space="preserve"> </w:t>
      </w:r>
      <w:r>
        <w:t xml:space="preserve">This</w:t>
      </w:r>
      <w:r>
        <w:t xml:space="preserve"> </w:t>
      </w:r>
      <w:r>
        <w:t xml:space="preserve">Purchase Order</w:t>
      </w:r>
      <w:r>
        <w:t xml:space="preserve"> </w:t>
      </w:r>
      <w:r>
        <w:t xml:space="preserve">shall be governed by and construed in accordance with the laws of the United Republic of Tanzania. Any disputes arising from this</w:t>
      </w:r>
      <w:r>
        <w:t xml:space="preserve"> </w:t>
      </w:r>
      <w:r>
        <w:t xml:space="preserve">Purchase Order</w:t>
      </w:r>
      <w:r>
        <w:t xml:space="preserve"> </w:t>
      </w:r>
      <w:r>
        <w:t xml:space="preserve">shall first be resolved through amicable negotiation. If unresolved within thirty (30) days, the matter shall be referred to the Tanzania Arbitration Centre in</w:t>
      </w:r>
      <w:r>
        <w:t xml:space="preserve"> </w:t>
      </w:r>
      <w:r>
        <w:t xml:space="preserve">Tanzania Dar es Salaam</w:t>
      </w:r>
      <w:r>
        <w:t xml:space="preserve"> </w:t>
      </w:r>
      <w:r>
        <w:t xml:space="preserve">for binding arbitration.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circumstances beyond reasonable control, including but not limited to natural disasters, epidemics, government-imposed lockdowns, or civil unrest in</w:t>
      </w:r>
      <w:r>
        <w:t xml:space="preserve"> </w:t>
      </w:r>
      <w:r>
        <w:t xml:space="preserve">Tanzania Dar es Salaam</w:t>
      </w:r>
      <w:r>
        <w:t xml:space="preserve"> </w:t>
      </w:r>
      <w:r>
        <w:t xml:space="preserve">or elsewhere in Tanzania.</w:t>
      </w:r>
    </w:p>
    <w:p>
      <w:pPr>
        <w:numPr>
          <w:ilvl w:val="0"/>
          <w:numId w:val="1001"/>
        </w:numPr>
        <w:pStyle w:val="Compact"/>
      </w:pPr>
      <w:r>
        <w:rPr>
          <w:bCs/>
          <w:b/>
        </w:rPr>
        <w:t xml:space="preserve">Entire Agreement:</w:t>
      </w:r>
      <w:r>
        <w:t xml:space="preserve"> </w:t>
      </w:r>
      <w:r>
        <w:t xml:space="preserve">This</w:t>
      </w:r>
      <w:r>
        <w:t xml:space="preserve"> </w:t>
      </w:r>
      <w:r>
        <w:t xml:space="preserve">Purchase Order</w:t>
      </w:r>
      <w:r>
        <w:t xml:space="preserve">, together with any annexures and the Tanzania Public Procurement Act, 2011, constitutes the entire agreement between the parties regarding the engagement of the</w:t>
      </w:r>
      <w:r>
        <w:t xml:space="preserve"> </w:t>
      </w:r>
      <w:r>
        <w:t xml:space="preserve">Radiologist</w:t>
      </w:r>
      <w:r>
        <w:t xml:space="preserve"> </w:t>
      </w:r>
      <w:r>
        <w:t xml:space="preserve">for diagnostic imaging services. No amendment shall be valid unless made in writing and signed by both parties.</w:t>
      </w:r>
    </w:p>
    <w:p>
      <w:pPr>
        <w:pStyle w:val="FirstParagraph"/>
      </w:pPr>
      <w:r>
        <w:t xml:space="preserve">Authorisation and Signatures</w:t>
      </w:r>
    </w:p>
    <w:p>
      <w:pPr>
        <w:pStyle w:val="BodyText"/>
      </w:pPr>
      <w:r>
        <w:rPr>
          <w:bCs/>
          <w:b/>
        </w:rPr>
        <w:t xml:space="preserve">Dr. Amina Hassan</w:t>
      </w:r>
      <w:r>
        <w:br/>
      </w:r>
      <w:r>
        <w:t xml:space="preserve">Chief Medical Officer (Authorising Officer)</w:t>
      </w:r>
      <w:r>
        <w:br/>
      </w:r>
      <w:r>
        <w:t xml:space="preserve">Mwanza Regional Referral Hospital</w:t>
      </w:r>
      <w:r>
        <w:br/>
      </w:r>
      <w:r>
        <w:t xml:space="preserve">Dar es Salaam, Tanzania</w:t>
      </w:r>
      <w:r>
        <w:br/>
      </w:r>
      <w:r>
        <w:t xml:space="preserve">Date: _______________</w:t>
      </w:r>
    </w:p>
    <w:p>
      <w:pPr>
        <w:pStyle w:val="BodyText"/>
      </w:pPr>
      <w:r>
        <w:rPr>
          <w:bCs/>
          <w:b/>
        </w:rPr>
        <w:t xml:space="preserve">Dr. Joseph Mwakalinga</w:t>
      </w:r>
      <w:r>
        <w:br/>
      </w:r>
      <w:r>
        <w:t xml:space="preserve">Consultant Radiologist (Service Provider)</w:t>
      </w:r>
      <w:r>
        <w:br/>
      </w:r>
      <w:r>
        <w:t xml:space="preserve">TMC Licence No. TMC/RAD/2019/00847</w:t>
      </w:r>
      <w:r>
        <w:br/>
      </w:r>
      <w:r>
        <w:t xml:space="preserve">Dar es Salaam, Tanzania</w:t>
      </w:r>
      <w:r>
        <w:br/>
      </w:r>
      <w:r>
        <w:t xml:space="preserve">Date: _______________</w:t>
      </w:r>
    </w:p>
    <w:p>
      <w:pPr>
        <w:pStyle w:val="BodyText"/>
      </w:pPr>
      <w:r>
        <w:rPr>
          <w:bCs/>
          <w:b/>
        </w:rPr>
        <w:t xml:space="preserve">Mr. Peter Njoroge</w:t>
      </w:r>
      <w:r>
        <w:br/>
      </w:r>
      <w:r>
        <w:t xml:space="preserve">Procurement &amp; Finance Officer</w:t>
      </w:r>
      <w:r>
        <w:br/>
      </w:r>
      <w:r>
        <w:t xml:space="preserve">Mwanza Regional Referral Hospital</w:t>
      </w:r>
      <w:r>
        <w:br/>
      </w:r>
      <w:r>
        <w:t xml:space="preserve">Dar es Salaam, Tanzania</w:t>
      </w:r>
      <w:r>
        <w:br/>
      </w:r>
      <w:r>
        <w:t xml:space="preserve">Date: _______________</w:t>
      </w:r>
    </w:p>
    <w:p>
      <w:pPr>
        <w:pStyle w:val="BodyText"/>
      </w:pPr>
      <w:r>
        <w:t xml:space="preserve">This</w:t>
      </w:r>
      <w:r>
        <w:t xml:space="preserve"> </w:t>
      </w:r>
      <w:r>
        <w:t xml:space="preserve">Purchase Order</w:t>
      </w:r>
      <w:r>
        <w:t xml:space="preserve"> </w:t>
      </w:r>
      <w:r>
        <w:t xml:space="preserve">(No. TZA-DSS-2025-04712) is an official procurement document of Mwanza Regional Referral Hospital &amp; Diagnostic Centre,</w:t>
      </w:r>
      <w:r>
        <w:t xml:space="preserve"> </w:t>
      </w:r>
      <w:r>
        <w:t xml:space="preserve">Tanzania Dar es Salaam</w:t>
      </w:r>
      <w:r>
        <w:t xml:space="preserve">. It is issued in triplicate: one copy for the purchasing entity, one copy for the</w:t>
      </w:r>
      <w:r>
        <w:t xml:space="preserve"> </w:t>
      </w:r>
      <w:r>
        <w:t xml:space="preserve">Radiologist</w:t>
      </w:r>
      <w:r>
        <w:t xml:space="preserve"> </w:t>
      </w:r>
      <w:r>
        <w:t xml:space="preserve">service provider, and one copy for the Tanzania Public Procurement Regulatory Authority (PPRA) records. Unauthorised reproduction or distribution of this document is prohibited under Tanzanian law.</w:t>
      </w:r>
    </w:p>
    <w:p>
      <w:pPr>
        <w:pStyle w:val="BodyText"/>
      </w:pPr>
      <w:r>
        <w:t xml:space="preserve">Document Reference: TZA-DSS-2025-04712 | Classification: Official — Procurement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Tanzania Dar es Salaam</dc:title>
  <dc:creator/>
  <dc:language>en</dc:language>
  <cp:keywords/>
  <dcterms:created xsi:type="dcterms:W3CDTF">2026-10-10T05:51:43Z</dcterms:created>
  <dcterms:modified xsi:type="dcterms:W3CDTF">2026-10-10T05:51:43Z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