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Document Reference: PO-EGY-ALX-2025-0047</w:t>
      </w:r>
    </w:p>
    <w:bookmarkEnd w:id="20"/>
    <w:p>
      <w:pPr>
        <w:pStyle w:val="BodyText"/>
      </w:pPr>
      <w:r>
        <w:rPr>
          <w:bCs/>
          <w:b/>
        </w:rPr>
        <w:t xml:space="preserve">Purchase Order No.:</w:t>
      </w:r>
      <w:r>
        <w:t xml:space="preserve"> </w:t>
      </w:r>
      <w:r>
        <w:t xml:space="preserve">PO-EGY-ALX-2025-0047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Alexandria Industrial Automation Co. (AIA Co.)</w:t>
      </w:r>
      <w:r>
        <w:br/>
      </w:r>
      <w:r>
        <w:rPr>
          <w:bCs/>
          <w:b/>
        </w:rPr>
        <w:t xml:space="preserve">Address:</w:t>
      </w:r>
      <w:r>
        <w:t xml:space="preserve"> </w:t>
      </w:r>
      <w:r>
        <w:t xml:space="preserve">42 Corniche El-Nil Street, Smouha District,</w:t>
      </w:r>
      <w:r>
        <w:br/>
      </w:r>
      <w:r>
        <w:t xml:space="preserve">Egypt Alexandria, 21543, Arab Republic of Egypt</w:t>
      </w:r>
      <w:r>
        <w:br/>
      </w:r>
      <w:r>
        <w:rPr>
          <w:bCs/>
          <w:b/>
        </w:rPr>
        <w:t xml:space="preserve">Tax ID:</w:t>
      </w:r>
      <w:r>
        <w:t xml:space="preserve"> </w:t>
      </w:r>
      <w:r>
        <w:t xml:space="preserve">558-201-447-890</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 Robotics &amp; Advanced Systems Ltd.</w:t>
            </w:r>
          </w:p>
        </w:tc>
      </w:tr>
      <w:tr>
        <w:tc>
          <w:tcPr/>
          <w:p>
            <w:pPr>
              <w:pStyle w:val="Compact"/>
              <w:jc w:val="left"/>
            </w:pPr>
            <w:r>
              <w:t xml:space="preserve">Registered Address</w:t>
            </w:r>
          </w:p>
        </w:tc>
        <w:tc>
          <w:tcPr/>
          <w:p>
            <w:pPr>
              <w:pStyle w:val="Compact"/>
              <w:jc w:val="left"/>
            </w:pPr>
            <w:r>
              <w:t xml:space="preserve">18 El-Montazah Road, Eastern El-Dekheila, Egypt Alexandria, 21951</w:t>
            </w:r>
          </w:p>
        </w:tc>
      </w:tr>
      <w:tr>
        <w:tc>
          <w:tcPr/>
          <w:p>
            <w:pPr>
              <w:pStyle w:val="Compact"/>
              <w:jc w:val="left"/>
            </w:pPr>
            <w:r>
              <w:t xml:space="preserve">Contact Person</w:t>
            </w:r>
          </w:p>
        </w:tc>
        <w:tc>
          <w:tcPr/>
          <w:p>
            <w:pPr>
              <w:pStyle w:val="Compact"/>
              <w:jc w:val="left"/>
            </w:pPr>
            <w:r>
              <w:t xml:space="preserve">Dr. Mahmoud El-Sayed, Director of Engineering Services</w:t>
            </w:r>
          </w:p>
        </w:tc>
      </w:tr>
      <w:tr>
        <w:tc>
          <w:tcPr/>
          <w:p>
            <w:pPr>
              <w:pStyle w:val="Compact"/>
              <w:jc w:val="left"/>
            </w:pPr>
            <w:r>
              <w:t xml:space="preserve">Email</w:t>
            </w:r>
          </w:p>
        </w:tc>
        <w:tc>
          <w:tcPr/>
          <w:p>
            <w:pPr>
              <w:pStyle w:val="Compact"/>
              <w:jc w:val="left"/>
            </w:pPr>
            <w:r>
              <w:t xml:space="preserve">procurement@nilerobotics-eg.com</w:t>
            </w:r>
          </w:p>
        </w:tc>
      </w:tr>
      <w:tr>
        <w:tc>
          <w:tcPr/>
          <w:p>
            <w:pPr>
              <w:pStyle w:val="Compact"/>
              <w:jc w:val="left"/>
            </w:pPr>
            <w:r>
              <w:t xml:space="preserve">Phone</w:t>
            </w:r>
          </w:p>
        </w:tc>
        <w:tc>
          <w:tcPr/>
          <w:p>
            <w:pPr>
              <w:pStyle w:val="Compact"/>
              <w:jc w:val="left"/>
            </w:pPr>
            <w:r>
              <w:t xml:space="preserve">+20 3 554 8821</w:t>
            </w:r>
          </w:p>
        </w:tc>
      </w:tr>
      <w:tr>
        <w:tc>
          <w:tcPr/>
          <w:p>
            <w:pPr>
              <w:pStyle w:val="Compact"/>
              <w:jc w:val="left"/>
            </w:pPr>
            <w:r>
              <w:t xml:space="preserve">Commercial Registration No.</w:t>
            </w:r>
          </w:p>
        </w:tc>
        <w:tc>
          <w:tcPr/>
          <w:p>
            <w:pPr>
              <w:pStyle w:val="Compact"/>
              <w:jc w:val="left"/>
            </w:pPr>
            <w:r>
              <w:t xml:space="preserve">CR-ALX-2019-00342</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Alexandria Industrial Automation Co. (hereinafter referred to as the "Purchasing Party") to Nile Robotics &amp; Advanced Systems Ltd. (hereinafter referred to as the "Service Provider") for the engagement of a qualified</w:t>
      </w:r>
      <w:r>
        <w:t xml:space="preserve"> </w:t>
      </w:r>
      <w:r>
        <w:t xml:space="preserve">Robotics Engineer</w:t>
      </w:r>
      <w:r>
        <w:t xml:space="preserve"> </w:t>
      </w:r>
      <w:r>
        <w:t xml:space="preserve">to provide specialized technical services at the Purchasing Party's manufacturing and research facility located in</w:t>
      </w:r>
      <w:r>
        <w:t xml:space="preserve"> </w:t>
      </w:r>
      <w:r>
        <w:t xml:space="preserve">Egypt Alexandria</w:t>
      </w:r>
      <w:r>
        <w:t xml:space="preserve">. The scope of work encompasses the design, integration, programming, and maintenance of industrial robotic systems, automated assembly lines, and collaborative robot (cobot) workstations within the facility premises.</w:t>
      </w:r>
    </w:p>
    <w:p>
      <w:pPr>
        <w:pStyle w:val="BodyText"/>
      </w:pPr>
      <w:r>
        <w:t xml:space="preserve">The</w:t>
      </w:r>
      <w:r>
        <w:t xml:space="preserve"> </w:t>
      </w:r>
      <w:r>
        <w:t xml:space="preserve">Robotics Engineer</w:t>
      </w:r>
      <w:r>
        <w:t xml:space="preserve"> </w:t>
      </w:r>
      <w:r>
        <w:t xml:space="preserve">shall be responsible for the following deliverables and activities: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Design and specification of a six-axis industrial robotic arm for automotive component assembly, including kinematic analysis, end-effector selection, and safety compliance documentation per Egyptian Industrial Standards (EGS 3012).</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Programming, commissioning, and integration of two collaborative robot workstations (UR10e) for precision welding operations on the production floor in Egypt Alexandria.</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03</w:t>
            </w:r>
          </w:p>
        </w:tc>
        <w:tc>
          <w:tcPr/>
          <w:p>
            <w:pPr>
              <w:pStyle w:val="Compact"/>
              <w:jc w:val="left"/>
            </w:pPr>
            <w:r>
              <w:t xml:space="preserve">Development of a custom PLC-to-robot communication protocol and SCADA monitoring dashboard for real-time production tracking.</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98,500</w:t>
            </w:r>
          </w:p>
        </w:tc>
        <w:tc>
          <w:tcPr/>
          <w:p>
            <w:pPr>
              <w:pStyle w:val="Compact"/>
              <w:jc w:val="left"/>
            </w:pPr>
            <w:r>
              <w:t xml:space="preserve">98,500</w:t>
            </w:r>
          </w:p>
        </w:tc>
      </w:tr>
      <w:tr>
        <w:tc>
          <w:tcPr/>
          <w:p>
            <w:pPr>
              <w:pStyle w:val="Compact"/>
              <w:jc w:val="left"/>
            </w:pPr>
            <w:r>
              <w:t xml:space="preserve">04</w:t>
            </w:r>
          </w:p>
        </w:tc>
        <w:tc>
          <w:tcPr/>
          <w:p>
            <w:pPr>
              <w:pStyle w:val="Compact"/>
              <w:jc w:val="left"/>
            </w:pPr>
            <w:r>
              <w:t xml:space="preserve">Monthly preventive maintenance, firmware updates, and performance optimization of all existing robotic systems on-site in Egypt Alexandria (12-month retainer).</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Training of eight (8) in-house technicians on robotic system operation, troubleshooting, and safety protocols. Training to be conducted at the Egypt Alexandria facility.</w:t>
            </w:r>
          </w:p>
        </w:tc>
        <w:tc>
          <w:tcPr/>
          <w:p>
            <w:pPr>
              <w:pStyle w:val="Compact"/>
              <w:jc w:val="left"/>
            </w:pPr>
            <w:r>
              <w:t xml:space="preserve">2 weeks</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Technical consultancy and on-call support for the Robotics Engineer during the first 90 days post-commissioning, available on-site in Egypt Alexandria.</w:t>
            </w:r>
          </w:p>
        </w:tc>
        <w:tc>
          <w:tcPr/>
          <w:p>
            <w:pPr>
              <w:pStyle w:val="Compact"/>
              <w:jc w:val="left"/>
            </w:pPr>
            <w:r>
              <w:t xml:space="preserve">90 days</w:t>
            </w:r>
          </w:p>
        </w:tc>
        <w:tc>
          <w:tcPr/>
          <w:p>
            <w:pPr>
              <w:pStyle w:val="Compact"/>
              <w:jc w:val="left"/>
            </w:pPr>
            <w:r>
              <w:t xml:space="preserve">Period</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right"/>
            </w:pPr>
            <w:r>
              <w:t xml:space="preserve">TOTAL CONTRACT VALUE (EGP):</w:t>
            </w:r>
          </w:p>
        </w:tc>
        <w:tc>
          <w:tcPr/>
          <w:p>
            <w:pPr>
              <w:pStyle w:val="Compact"/>
              <w:jc w:val="left"/>
            </w:pPr>
            <w:r>
              <w:t xml:space="preserve">772,500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performed at the Purchasing Party's facility located at 42 Corniche El-Nil Street, Smouha District, Egypt Alexandria, Arab Republic of Egypt, or at such other location within Egypt Alexandria as mutually agreed in writing by both parties.</w:t>
      </w:r>
    </w:p>
    <w:p>
      <w:pPr>
        <w:numPr>
          <w:ilvl w:val="0"/>
          <w:numId w:val="1001"/>
        </w:numPr>
        <w:pStyle w:val="Compact"/>
      </w:pPr>
      <w:r>
        <w:rPr>
          <w:bCs/>
          <w:b/>
        </w:rPr>
        <w:t xml:space="preserve">Qualification Requirements:</w:t>
      </w:r>
      <w:r>
        <w:t xml:space="preserve"> </w:t>
      </w:r>
      <w:r>
        <w:t xml:space="preserve">The Robotics Engineer assigned to this Purchase Order must hold a minimum of a Bachelor's degree in Mechatronics, Mechanical Engineering, or Electrical Engineering with a specialization in robotics, and a minimum of five (5) years of progressive experience in industrial robotics. The Service Provider shall submit the candidate's curriculum vitae, professional certifications, and references for approval prior to commencement of work.</w:t>
      </w:r>
    </w:p>
    <w:p>
      <w:pPr>
        <w:numPr>
          <w:ilvl w:val="0"/>
          <w:numId w:val="1001"/>
        </w:numPr>
        <w:pStyle w:val="Compact"/>
      </w:pPr>
      <w:r>
        <w:rPr>
          <w:bCs/>
          <w:b/>
        </w:rPr>
        <w:t xml:space="preserve">Payment Terms:</w:t>
      </w:r>
      <w:r>
        <w:t xml:space="preserve"> </w:t>
      </w:r>
      <w:r>
        <w:t xml:space="preserve">Payment shall be made in Egyptian Pounds (EGP) via bank transfer to the Service Provider's designated account. Invoices are payable within thirty (30) calendar days of receipt of a valid invoice. A 10% advance payment shall be released upon execution of this Purchase Order. Milestone payments shall be issued upon written acceptance of each deliverable by the Purchasing Party's technical oversight committee.</w:t>
      </w:r>
    </w:p>
    <w:p>
      <w:pPr>
        <w:numPr>
          <w:ilvl w:val="0"/>
          <w:numId w:val="1001"/>
        </w:numPr>
        <w:pStyle w:val="Compact"/>
      </w:pPr>
      <w:r>
        <w:rPr>
          <w:bCs/>
          <w:b/>
        </w:rPr>
        <w:t xml:space="preserve">Intellectual Property:</w:t>
      </w:r>
      <w:r>
        <w:t xml:space="preserve"> </w:t>
      </w:r>
      <w:r>
        <w:t xml:space="preserve">All designs, code, documentation, and proprietary knowledge developed specifically for the Purchasing Party under this Purchase Order shall become the sole property of Alexandria Industrial Automation Co. upon full payment. The Robotics Engineer and the Service Provider shall execute a non-disclosure agreement (NDA) prior to accessing any confidential operational data.</w:t>
      </w:r>
    </w:p>
    <w:p>
      <w:pPr>
        <w:numPr>
          <w:ilvl w:val="0"/>
          <w:numId w:val="1001"/>
        </w:numPr>
        <w:pStyle w:val="Compact"/>
      </w:pPr>
      <w:r>
        <w:rPr>
          <w:bCs/>
          <w:b/>
        </w:rPr>
        <w:t xml:space="preserve">Compliance and Safety:</w:t>
      </w:r>
      <w:r>
        <w:t xml:space="preserve"> </w:t>
      </w:r>
      <w:r>
        <w:t xml:space="preserve">The Robotics Engineer shall adhere to all applicable Egyptian labor laws, occupational health and safety regulations, and the Egyptian Environmental Affairs Agency (EEAA) guidelines. All robotic systems installed in Egypt Alexandria shall comply with the Egyptian Organization for Standardization and Quality (EOS) requirements and CE marking where applicable.</w:t>
      </w:r>
    </w:p>
    <w:p>
      <w:pPr>
        <w:numPr>
          <w:ilvl w:val="0"/>
          <w:numId w:val="1001"/>
        </w:numPr>
        <w:pStyle w:val="Compact"/>
      </w:pPr>
      <w:r>
        <w:rPr>
          <w:bCs/>
          <w:b/>
        </w:rPr>
        <w:t xml:space="preserve">Warranty:</w:t>
      </w:r>
      <w:r>
        <w:t xml:space="preserve"> </w:t>
      </w:r>
      <w:r>
        <w:t xml:space="preserve">The Service Provider warrants that all work performed by the Robotics Engineer shall be free from defects in design, programming, and integration for a period of twelve (12) months from the date of final acceptance. Any defects discovered within this warranty period shall be rectified at no additional cost to the Purchasing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Purchasing Party shall compensate the Service Provider for all work completed and materials procured up to the date of termination. Termination for cause (material breach, failure to meet performance benchmarks) may be effected with seven (7) days' written notice.</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Arab Republic of Egypt. Any disputes arising from or in connection with this Purchase Order shall be resolved through amicable negotiation, failing which they shall be submitted to the competent courts of Egypt Alexandria.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the Egypt Alexandria region.</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production processes, and business information exchanged in the course of executing this Purchase Order. This obligation shall survive the termination or expiration of this Purchase Order for a period of three (3) years.</w:t>
      </w:r>
    </w:p>
    <w:p>
      <w:pPr>
        <w:pStyle w:val="FirstParagraph"/>
      </w:pPr>
      <w:r>
        <w:t xml:space="preserve">4. Acceptance and Authorization</w:t>
      </w:r>
    </w:p>
    <w:p>
      <w:pPr>
        <w:pStyle w:val="BodyText"/>
      </w:pPr>
      <w:r>
        <w:t xml:space="preserve">By signing below, both parties acknowledge that they have read, understood, and agree to be bound by all terms and conditions set forth in this Purchase Order for the engagement of the Robotics Engineer in Egypt Alexandria.</w:t>
      </w:r>
    </w:p>
    <w:p>
      <w:pPr>
        <w:pStyle w:val="BodyText"/>
      </w:pPr>
      <w:r>
        <w:rPr>
          <w:bCs/>
          <w:b/>
        </w:rPr>
        <w:t xml:space="preserve">For and on behalf of the Purchasing Party:</w:t>
      </w:r>
    </w:p>
    <w:p>
      <w:pPr>
        <w:pStyle w:val="BodyText"/>
      </w:pPr>
      <w:r>
        <w:t xml:space="preserve">Alexandria Industrial Automation Co.</w:t>
      </w:r>
    </w:p>
    <w:p>
      <w:pPr>
        <w:pStyle w:val="BodyText"/>
      </w:pPr>
      <w:r>
        <w:t xml:space="preserve">Name: Eng. Hala Mostafa</w:t>
      </w:r>
      <w:r>
        <w:br/>
      </w:r>
      <w:r>
        <w:t xml:space="preserve">Title: Chief Procurement Officer</w:t>
      </w:r>
      <w:r>
        <w:br/>
      </w:r>
      <w:r>
        <w:t xml:space="preserve">Signature &amp; Company Seal: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Nile Robotics &amp; Advanced Systems Ltd.</w:t>
      </w:r>
    </w:p>
    <w:p>
      <w:pPr>
        <w:pStyle w:val="BodyText"/>
      </w:pPr>
      <w:r>
        <w:t xml:space="preserve">Name: Dr. Mahmoud El-Sayed</w:t>
      </w:r>
      <w:r>
        <w:br/>
      </w:r>
      <w:r>
        <w:t xml:space="preserve">Title: Director of Engineering Services</w:t>
      </w:r>
      <w:r>
        <w:br/>
      </w:r>
      <w:r>
        <w:t xml:space="preserve">Signature &amp; Company Seal: _________________________</w:t>
      </w:r>
      <w:r>
        <w:br/>
      </w:r>
      <w:r>
        <w:t xml:space="preserve">Date: _________________________</w:t>
      </w:r>
    </w:p>
    <w:p>
      <w:pPr>
        <w:pStyle w:val="BodyText"/>
      </w:pPr>
      <w:r>
        <w:t xml:space="preserve">This Purchase Order (PO-EGY-ALX-2025-0047) is a legally binding document upon execution by both parties. It is issued in two (2) original copies, one for each party. All communications regarding this Purchase Order shall be directed to the procurement offices in Egypt Alexandria. © 2025 Alexandria Industrial Automation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Egypt Alexandria</dc:title>
  <dc:creator/>
  <dc:language>en</dc:language>
  <cp:keywords/>
  <dcterms:created xsi:type="dcterms:W3CDTF">2026-10-10T03:09:25Z</dcterms:created>
  <dcterms:modified xsi:type="dcterms:W3CDTF">2026-10-10T03:09:25Z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