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PO No: PO/2025/ROB/00472</w:t>
      </w:r>
    </w:p>
    <w:p>
      <w:pPr>
        <w:pStyle w:val="BodyText"/>
      </w:pPr>
      <w:r>
        <w:t xml:space="preserve">Issued by: TechNova Solutions Pvt. Ltd.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Valid Until: 15 July 2025</w:t>
      </w:r>
    </w:p>
    <w:bookmarkEnd w:id="20"/>
    <w:bookmarkStart w:id="21" w:name="purchasing-entity-details"/>
    <w:p>
      <w:pPr>
        <w:pStyle w:val="Heading2"/>
      </w:pPr>
      <w:r>
        <w:t xml:space="preserve">1. Purchasing Entity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TechNova Solutions Pvt.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Plot 42, Whitefield IT Park, Main Road,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– 560066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29AABCT4721K1Z5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Arjun Mehta, Head of Procurement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procurement@technovasolutions.in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+91-80-4567-8901</w:t>
            </w:r>
          </w:p>
        </w:tc>
      </w:tr>
    </w:tbl>
    <w:bookmarkEnd w:id="21"/>
    <w:bookmarkStart w:id="22" w:name="vendor-service-provider-details"/>
    <w:p>
      <w:pPr>
        <w:pStyle w:val="Heading2"/>
      </w:pPr>
      <w:r>
        <w:t xml:space="preserve">2. Vendor / Service Provider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Vendor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Apex Robotics Talent Services LLP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Vendor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Level 7, Prestige Tech Park, Outer Ring Road,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– 560103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29AAKCA8834P1Z8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Priya Raghavan, Account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accounts@apexrobotictalent.com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+91-80-2345-6789</w:t>
            </w:r>
          </w:p>
        </w:tc>
      </w:tr>
    </w:tbl>
    <w:bookmarkEnd w:id="22"/>
    <w:bookmarkStart w:id="23" w:name="description-of-purchase-service"/>
    <w:p>
      <w:pPr>
        <w:pStyle w:val="Heading2"/>
      </w:pPr>
      <w:r>
        <w:t xml:space="preserve">3. Description of Purchase / Service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TechNova Solutions Pvt. Ltd., headquartered in</w:t>
      </w:r>
      <w:r>
        <w:t xml:space="preserve"> </w:t>
      </w:r>
      <w:r>
        <w:t xml:space="preserve">India Bangalore</w:t>
      </w:r>
      <w:r>
        <w:t xml:space="preserve">, for the procurement of specialized professional services in the form of a full-time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engagement.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be deployed at our primary research and development facility located in Whitefield,</w:t>
      </w:r>
      <w:r>
        <w:t xml:space="preserve"> </w:t>
      </w:r>
      <w:r>
        <w:t xml:space="preserve">India Bangalore</w:t>
      </w:r>
      <w:r>
        <w:t xml:space="preserve">, and shall be responsible for the design, development, testing, and deployment of autonomous robotic systems, industrial automation solutions, and embedded control software for our manufacturing and logistics divisions.</w:t>
      </w:r>
    </w:p>
    <w:p>
      <w:pPr>
        <w:pStyle w:val="BodyText"/>
      </w:pPr>
      <w:r>
        <w:t xml:space="preserve">The scope of work for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includes but is not limited to: mechanical design of robotic arms and end-effectors; programming and integration of PLCs, microcontrollers, and real-time operating systems; development of computer vision modules for object recognition and path planning; collaboration with the electrical engineering team for sensor fusion and actuator calibration; and documentation of all technical specifications and maintenance protocols.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is expected to work a standard 48-hour week, Monday through Friday, at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premises, with occasional on-site visits to client facilities within the Karnataka region as directed by the project manager.</w:t>
      </w:r>
    </w:p>
    <w:bookmarkEnd w:id="23"/>
    <w:bookmarkStart w:id="24" w:name="order-summary-and-financial-terms"/>
    <w:p>
      <w:pPr>
        <w:pStyle w:val="Heading2"/>
      </w:pPr>
      <w:r>
        <w:t xml:space="preserve">4. Order Summary and Financial Terms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/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</w:t>
            </w:r>
            <w:r>
              <w:t xml:space="preserve"> </w:t>
            </w:r>
            <w:r>
              <w:t xml:space="preserve">Robotics Engineer</w:t>
            </w:r>
            <w:r>
              <w:t xml:space="preserve"> </w:t>
            </w:r>
            <w:r>
              <w:t xml:space="preserve">– Senior Level (5+ years experience) – Monthly Retainer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Robotics Software Licenses (MATLAB, ROS 2, SolidWorks) – 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Hardware Development Kit (Arduino, Raspberry Pi, LiDAR, Servo Motors) – 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Background Verification &amp; Compliance (India Bangalore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Indemnity Insurance – Annual (covering</w:t>
            </w:r>
            <w:r>
              <w:t xml:space="preserve"> </w:t>
            </w:r>
            <w:r>
              <w:t xml:space="preserve">Robotics Engineer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t xml:space="preserve">India Bangalore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47,45,000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GST @ 18% (as applicable in</w:t>
            </w:r>
            <w:r>
              <w:t xml:space="preserve"> </w:t>
            </w:r>
            <w:r>
              <w:t xml:space="preserve">India Bangalore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8,54,100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55,99,100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Rupees Fifty-Five Lakh Ninety-Nine Thousand One Hundred Only (INR 55,99,100/-).</w:t>
      </w:r>
    </w:p>
    <w:bookmarkEnd w:id="24"/>
    <w:bookmarkStart w:id="25" w:name="delivery-and-commencement"/>
    <w:p>
      <w:pPr>
        <w:pStyle w:val="Heading2"/>
      </w:pPr>
      <w:r>
        <w:t xml:space="preserve">5. Delivery and Commencement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report for duty at the TechNova Solutions facility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no later than 01 July 2025. All software licenses and hardware development kits shall be delivered to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site within five (5) business days of the acceptance of this</w:t>
      </w:r>
      <w:r>
        <w:t xml:space="preserve"> </w:t>
      </w:r>
      <w:r>
        <w:t xml:space="preserve">Purchase Order</w:t>
      </w:r>
      <w:r>
        <w:t xml:space="preserve">. The vendor shall ensure that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possesses all requisite certifications, including but not limited to a B.Tech/M.Tech in Mechanical, Electrical, or Mechatronics Engineering, and a minimum of five years of hands-on experience in industrial robotics or autonomous systems.</w:t>
      </w:r>
    </w:p>
    <w:bookmarkEnd w:id="25"/>
    <w:bookmarkStart w:id="26" w:name="payment-terms"/>
    <w:p>
      <w:pPr>
        <w:pStyle w:val="Heading2"/>
      </w:pPr>
      <w:r>
        <w:t xml:space="preserve">6. Payment Terms</w:t>
      </w:r>
    </w:p>
    <w:p>
      <w:pPr>
        <w:pStyle w:val="FirstParagraph"/>
      </w:pPr>
      <w:r>
        <w:t xml:space="preserve">Payment shall be made via NEFT/RTGS to the vendor's designated bank account in</w:t>
      </w:r>
      <w:r>
        <w:t xml:space="preserve"> </w:t>
      </w:r>
      <w:r>
        <w:t xml:space="preserve">India Bangalore</w:t>
      </w:r>
      <w:r>
        <w:t xml:space="preserve">. The monthly retainer for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be payable within fifteen (15) days of the end of each calendar month, subject to satisfactory performance review. The one-time charges (items 2, 3, 4, and 5) shall be payable within thirty (30) days of the invoice date. A 2% late payment penalty shall apply for any overdue amounts. All payments are subject to the terms stipulated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the master service agreement on file.</w:t>
      </w:r>
    </w:p>
    <w:bookmarkEnd w:id="26"/>
    <w:bookmarkStart w:id="27" w:name="terms-and-conditions"/>
    <w:p>
      <w:pPr>
        <w:pStyle w:val="Heading2"/>
      </w:pPr>
      <w:r>
        <w:t xml:space="preserve">7.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Republic of India, and any disputes shall be subject to the exclusive jurisdiction of the courts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be bound by a Non-Disclosure Agreement (NDA) and Intellectual Property Assignment Agreement, ensuring that all designs, code, and innovations developed during the engagement remain the sole property of TechNova Solutions Pvt. Ltd.</w:t>
      </w:r>
    </w:p>
    <w:p>
      <w:pPr>
        <w:numPr>
          <w:ilvl w:val="0"/>
          <w:numId w:val="1001"/>
        </w:numPr>
        <w:pStyle w:val="Compact"/>
      </w:pPr>
      <w:r>
        <w:t xml:space="preserve">The vendor shall maintain a replacement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of equivalent or superior qualification within fourteen (14) days in the event of resignation, termination, or medical unavailability.</w:t>
      </w:r>
    </w:p>
    <w:p>
      <w:pPr>
        <w:numPr>
          <w:ilvl w:val="0"/>
          <w:numId w:val="1001"/>
        </w:numPr>
        <w:pStyle w:val="Compact"/>
      </w:pPr>
      <w:r>
        <w:t xml:space="preserve">TechNova Solutions reserves the right to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 in the event of sustained underperformance by the</w:t>
      </w:r>
      <w:r>
        <w:t xml:space="preserve"> </w:t>
      </w:r>
      <w:r>
        <w:t xml:space="preserve">Robotics Engineer</w:t>
      </w:r>
      <w:r>
        <w:t xml:space="preserve">, as determined by the project manager.</w:t>
      </w:r>
    </w:p>
    <w:p>
      <w:pPr>
        <w:numPr>
          <w:ilvl w:val="0"/>
          <w:numId w:val="1001"/>
        </w:numPr>
        <w:pStyle w:val="Compact"/>
      </w:pPr>
      <w:r>
        <w:t xml:space="preserve">All work performed by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comply with the Bureau of Indian Standards (BIS) and applicable safety regulations for robotic systems operating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industrial zones.</w:t>
      </w:r>
    </w:p>
    <w:p>
      <w:pPr>
        <w:numPr>
          <w:ilvl w:val="0"/>
          <w:numId w:val="1001"/>
        </w:numPr>
        <w:pStyle w:val="Compact"/>
      </w:pPr>
      <w:r>
        <w:t xml:space="preserve">The vendor shall provide a detailed monthly progress report to the procurement department, outlining milestones achieved, challenges encountered, and the roadmap for the subsequent month.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does not constitute an employment contract.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be engaged on a contractual basis through the vendor, Apex Robotics Talent Services LLP.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government-mandated lockdowns in</w:t>
      </w:r>
      <w:r>
        <w:t xml:space="preserve"> </w:t>
      </w:r>
      <w:r>
        <w:t xml:space="preserve">India Bangalore</w:t>
      </w:r>
      <w:r>
        <w:t xml:space="preserve">, or pandemics, shall exempt both parties from performance obligations for the duration of such events.</w:t>
      </w:r>
    </w:p>
    <w:bookmarkEnd w:id="27"/>
    <w:bookmarkStart w:id="28" w:name="acceptance-and-authorization"/>
    <w:p>
      <w:pPr>
        <w:pStyle w:val="Heading2"/>
      </w:pPr>
      <w:r>
        <w:t xml:space="preserve">8. Acceptance and Authorization</w:t>
      </w:r>
    </w:p>
    <w:p>
      <w:pPr>
        <w:pStyle w:val="FirstParagraph"/>
      </w:pPr>
      <w:r>
        <w:t xml:space="preserve">By signing below, both parties acknowledge and agree to all terms, conditions, and financial obligations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at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facility.</w:t>
      </w:r>
    </w:p>
    <w:bookmarkEnd w:id="28"/>
    <w:p>
      <w:pPr>
        <w:pStyle w:val="BodyText"/>
      </w:pPr>
      <w:r>
        <w:rPr>
          <w:bCs/>
          <w:b/>
        </w:rPr>
        <w:t xml:space="preserve">For and on behalf of TechNova Solutions Pvt. Ltd.</w:t>
      </w:r>
      <w:r>
        <w:br/>
      </w:r>
      <w:r>
        <w:t xml:space="preserve">Name: Arjun Mehta</w:t>
      </w:r>
      <w:r>
        <w:br/>
      </w:r>
      <w:r>
        <w:t xml:space="preserve">Designation: Head of Procurement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Apex Robotics Talent Services LLP</w:t>
      </w:r>
      <w:r>
        <w:br/>
      </w:r>
      <w:r>
        <w:t xml:space="preserve">Name: Priya Raghavan</w:t>
      </w:r>
      <w:r>
        <w:br/>
      </w:r>
      <w:r>
        <w:t xml:space="preserve">Designation: Account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(PO/2025/ROB/00472) is a legally binding document issued by TechNova Solutions Pvt. Ltd.,</w:t>
      </w:r>
      <w:r>
        <w:t xml:space="preserve"> </w:t>
      </w:r>
      <w:r>
        <w:t xml:space="preserve">India Bangalore</w:t>
      </w:r>
      <w:r>
        <w:t xml:space="preserve">. Unauthorized reproduction or distribution is strictly prohibited. For queries, contact procurement@technovasolutions.in or +91-80-4567-8901.</w:t>
      </w:r>
    </w:p>
    <w:p>
      <w:pPr>
        <w:pStyle w:val="BodyText"/>
      </w:pPr>
      <w:r>
        <w:t xml:space="preserve">Document Version: 1.0 | Generated: 15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Robotics Engineer - India Bangalore</dc:title>
  <dc:creator/>
  <dc:language>en</dc:language>
  <cp:keywords/>
  <dcterms:created xsi:type="dcterms:W3CDTF">2026-10-10T02:31:54Z</dcterms:created>
  <dcterms:modified xsi:type="dcterms:W3CDTF">2026-10-10T02:31:54Z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