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Services Procurement – Robotics Engineering Division</w:t>
      </w:r>
    </w:p>
    <w:p>
      <w:pPr>
        <w:pStyle w:val="BodyText"/>
      </w:pPr>
      <w:r>
        <w:t xml:space="preserve">Issued for:</w:t>
      </w:r>
      <w:r>
        <w:t xml:space="preserve"> </w:t>
      </w:r>
      <w:r>
        <w:rPr>
          <w:bCs/>
          <w:b/>
        </w:rPr>
        <w:t xml:space="preserve">Robotics Engineer</w:t>
      </w:r>
      <w:r>
        <w:t xml:space="preserve"> </w:t>
      </w:r>
      <w:r>
        <w:t xml:space="preserve">Position | Location:</w:t>
      </w:r>
      <w:r>
        <w:t xml:space="preserve"> </w:t>
      </w:r>
      <w:r>
        <w:rPr>
          <w:bCs/>
          <w:b/>
        </w:rPr>
        <w:t xml:space="preserve">Pakistan Karachi</w:t>
      </w:r>
    </w:p>
    <w:bookmarkEnd w:id="20"/>
    <w:p>
      <w:pPr>
        <w:pStyle w:val="BodyText"/>
      </w:pPr>
      <w:r>
        <w:rPr>
          <w:bCs/>
          <w:b/>
        </w:rPr>
        <w:t xml:space="preserve">Purchase Order No.:</w:t>
      </w:r>
      <w:r>
        <w:t xml:space="preserve"> </w:t>
      </w:r>
      <w:r>
        <w:t xml:space="preserve">PO-KHI-2025-04782</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Buyer (Procuring Entity):</w:t>
      </w:r>
      <w:r>
        <w:t xml:space="preserve"> </w:t>
      </w:r>
      <w:r>
        <w:t xml:space="preserve">Karachi Advanced Automation Industries (KAAI)</w:t>
      </w:r>
      <w:r>
        <w:t xml:space="preserve"> </w:t>
      </w:r>
      <w:r>
        <w:rPr>
          <w:bCs/>
          <w:b/>
        </w:rPr>
        <w:t xml:space="preserve">Address:</w:t>
      </w:r>
      <w:r>
        <w:t xml:space="preserve"> </w:t>
      </w:r>
      <w:r>
        <w:t xml:space="preserve">Plot 47, Shahrah-e-Faisal, Karachi, Sindh, Pakistan</w:t>
      </w:r>
      <w:r>
        <w:t xml:space="preserve"> </w:t>
      </w:r>
      <w:r>
        <w:rPr>
          <w:bCs/>
          <w:b/>
        </w:rPr>
        <w:t xml:space="preserve">Registration No.:</w:t>
      </w:r>
      <w:r>
        <w:t xml:space="preserve"> </w:t>
      </w:r>
      <w:r>
        <w:t xml:space="preserve">NTN-7845210-3</w:t>
      </w:r>
    </w:p>
    <w:p>
      <w:pPr>
        <w:pStyle w:val="BodyText"/>
      </w:pPr>
      <w:r>
        <w:rPr>
          <w:bCs/>
          <w:b/>
        </w:rPr>
        <w:t xml:space="preserve">Supplier / Service Provider:</w:t>
      </w:r>
      <w:r>
        <w:t xml:space="preserve"> </w:t>
      </w:r>
      <w:r>
        <w:t xml:space="preserve">TechTalent Solutions (Pvt.) Ltd.</w:t>
      </w:r>
      <w:r>
        <w:t xml:space="preserve"> </w:t>
      </w:r>
      <w:r>
        <w:rPr>
          <w:bCs/>
          <w:b/>
        </w:rPr>
        <w:t xml:space="preserve">Address:</w:t>
      </w:r>
      <w:r>
        <w:t xml:space="preserve"> </w:t>
      </w:r>
      <w:r>
        <w:t xml:space="preserve">Office 12, Clifton Block 5, Karachi, Sindh, Pakistan</w:t>
      </w:r>
      <w:r>
        <w:t xml:space="preserve"> </w:t>
      </w:r>
      <w:r>
        <w:rPr>
          <w:bCs/>
          <w:b/>
        </w:rPr>
        <w:t xml:space="preserve">Registration No.:</w:t>
      </w:r>
      <w:r>
        <w:t xml:space="preserve"> </w:t>
      </w:r>
      <w:r>
        <w:t xml:space="preserve">NTN-6521894-7</w:t>
      </w:r>
    </w:p>
    <w:p>
      <w:pPr>
        <w:pStyle w:val="BodyText"/>
      </w:pPr>
      <w:r>
        <w:t xml:space="preserve">1. Purpose and Scope of This Purchase Order</w:t>
      </w:r>
    </w:p>
    <w:p>
      <w:pPr>
        <w:pStyle w:val="BodyText"/>
      </w:pPr>
      <w:r>
        <w:t xml:space="preserve">This</w:t>
      </w:r>
      <w:r>
        <w:t xml:space="preserve"> </w:t>
      </w:r>
      <w:r>
        <w:rPr>
          <w:bCs/>
          <w:b/>
        </w:rPr>
        <w:t xml:space="preserve">Purchase Order</w:t>
      </w:r>
      <w:r>
        <w:t xml:space="preserve"> </w:t>
      </w:r>
      <w:r>
        <w:t xml:space="preserve">is issued by Karachi Advanced Automation Industries (KAAI) to formally procure the professional services of a qualified</w:t>
      </w:r>
      <w:r>
        <w:t xml:space="preserve"> </w:t>
      </w:r>
      <w:r>
        <w:rPr>
          <w:bCs/>
          <w:b/>
        </w:rPr>
        <w:t xml:space="preserve">Robotics Engineer</w:t>
      </w:r>
      <w:r>
        <w:t xml:space="preserve"> </w:t>
      </w:r>
      <w:r>
        <w:t xml:space="preserve">to be deployed at our primary manufacturing and R&amp;D facility located in</w:t>
      </w:r>
      <w:r>
        <w:t xml:space="preserve"> </w:t>
      </w:r>
      <w:r>
        <w:rPr>
          <w:bCs/>
          <w:b/>
        </w:rPr>
        <w:t xml:space="preserve">Pakistan Karachi</w:t>
      </w:r>
      <w:r>
        <w:t xml:space="preserve">. The purpose of this Purchase Order is to establish the contractual terms, financial obligations, deliverables, and performance expectations governing the engagement of the Robotics Engineer for a period of twelve (12) months, commencing on 1 August 2025. This Purchase Order supersedes all prior verbal agreements, letters of intent, or preliminary discussions between the parties regarding the recruitment and deployment of a Robotics Engineer in the Pakistan Karachi region.</w:t>
      </w:r>
    </w:p>
    <w:p>
      <w:pPr>
        <w:pStyle w:val="BodyText"/>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Senior Robotics Engineer – Full-time engagement (design, development, and integration of industrial robotic systems for automotive assembly lines in Pakistan Karachi)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Robotics Engineer – Specialized training and onboarding program (PLC programming, ROS2, kinematics, and safety compliance per Pakistan Engineering Council standards)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Robotics Engineer – Ongoing technical support and system maintenance (quarterly performance reviews, firmware updates, and troubleshooting at the Pakistan Karachi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Robotics Engineer – Project deliverables (design documentation, CAD models, simulation reports, and commissioning of 3 robotic workstations)</w:t>
            </w:r>
          </w:p>
        </w:tc>
        <w:tc>
          <w:tcPr/>
          <w:p>
            <w:pPr>
              <w:pStyle w:val="Compact"/>
              <w:jc w:val="left"/>
            </w:pPr>
            <w:r>
              <w:t xml:space="preserve">3</w:t>
            </w:r>
          </w:p>
        </w:tc>
        <w:tc>
          <w:tcPr/>
          <w:p>
            <w:pPr>
              <w:pStyle w:val="Compact"/>
              <w:jc w:val="left"/>
            </w:pPr>
            <w:r>
              <w:t xml:space="preserve">Workstations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Robotics Engineer – Travel and accommodation allowance (local transit within Pakistan Karachi, on-site housing subsidy, and inter-city travel for supplier coordination)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w:t>
            </w:r>
          </w:p>
        </w:tc>
        <w:tc>
          <w:tcPr/>
          <w:p>
            <w:pPr>
              <w:pStyle w:val="Compact"/>
              <w:jc w:val="left"/>
            </w:pPr>
            <w:r>
              <w:t xml:space="preserve">216,000</w:t>
            </w:r>
          </w:p>
        </w:tc>
      </w:tr>
      <w:tr>
        <w:tc>
          <w:tcPr>
            <w:gridSpan w:val="5"/>
          </w:tcPr>
          <w:p>
            <w:pPr>
              <w:pStyle w:val="Compact"/>
              <w:jc w:val="right"/>
            </w:pPr>
            <w:r>
              <w:t xml:space="preserve">Subtotal:</w:t>
            </w:r>
          </w:p>
        </w:tc>
        <w:tc>
          <w:tcPr/>
          <w:p>
            <w:pPr>
              <w:pStyle w:val="Compact"/>
              <w:jc w:val="left"/>
            </w:pPr>
            <w:r>
              <w:t xml:space="preserve">1,531,000</w:t>
            </w:r>
          </w:p>
        </w:tc>
      </w:tr>
      <w:tr>
        <w:tc>
          <w:tcPr>
            <w:gridSpan w:val="5"/>
          </w:tcPr>
          <w:p>
            <w:pPr>
              <w:pStyle w:val="Compact"/>
              <w:jc w:val="right"/>
            </w:pPr>
            <w:r>
              <w:t xml:space="preserve">Sales Tax (18%):</w:t>
            </w:r>
          </w:p>
        </w:tc>
        <w:tc>
          <w:tcPr/>
          <w:p>
            <w:pPr>
              <w:pStyle w:val="Compact"/>
              <w:jc w:val="left"/>
            </w:pPr>
            <w:r>
              <w:t xml:space="preserve">275,580</w:t>
            </w:r>
          </w:p>
        </w:tc>
      </w:tr>
      <w:tr>
        <w:tc>
          <w:tcPr>
            <w:gridSpan w:val="5"/>
          </w:tcPr>
          <w:p>
            <w:pPr>
              <w:pStyle w:val="Compact"/>
              <w:jc w:val="right"/>
            </w:pPr>
            <w:r>
              <w:t xml:space="preserve">Grand Total (PKR):</w:t>
            </w:r>
          </w:p>
        </w:tc>
        <w:tc>
          <w:tcPr/>
          <w:p>
            <w:pPr>
              <w:pStyle w:val="Compact"/>
              <w:jc w:val="left"/>
            </w:pPr>
            <w:r>
              <w:t xml:space="preserve">1,806,580</w:t>
            </w:r>
          </w:p>
        </w:tc>
      </w:tr>
    </w:tbl>
    <w:p>
      <w:pPr>
        <w:pStyle w:val="BodyText"/>
      </w:pPr>
      <w:r>
        <w:t xml:space="preserve">3. Qualifications and Requirements for the Robotics Engineer</w:t>
      </w:r>
    </w:p>
    <w:p>
      <w:pPr>
        <w:pStyle w:val="BodyText"/>
      </w:pPr>
      <w:r>
        <w:t xml:space="preserve">The</w:t>
      </w:r>
      <w:r>
        <w:t xml:space="preserve"> </w:t>
      </w:r>
      <w:r>
        <w:rPr>
          <w:bCs/>
          <w:b/>
        </w:rPr>
        <w:t xml:space="preserve">Robotics Engineer</w:t>
      </w:r>
      <w:r>
        <w:t xml:space="preserve"> </w:t>
      </w:r>
      <w:r>
        <w:t xml:space="preserve">engaged under this Purchase Order must satisfy the following minimum qualifications and professional criteria:</w:t>
      </w:r>
    </w:p>
    <w:p>
      <w:pPr>
        <w:numPr>
          <w:ilvl w:val="0"/>
          <w:numId w:val="1001"/>
        </w:numPr>
        <w:pStyle w:val="Compact"/>
      </w:pPr>
      <w:r>
        <w:t xml:space="preserve">A minimum of a Bachelor's degree in Mechanical Engineering, Electrical Engineering, or Robotics from a HEC-recognized university in Pakistan or an internationally accredited institution.</w:t>
      </w:r>
    </w:p>
    <w:p>
      <w:pPr>
        <w:numPr>
          <w:ilvl w:val="0"/>
          <w:numId w:val="1001"/>
        </w:numPr>
        <w:pStyle w:val="Compact"/>
      </w:pPr>
      <w:r>
        <w:t xml:space="preserve">A minimum of five (5) years of progressive experience in industrial robotics, mechatronics, or automated manufacturing systems, with at least two (2) years of hands-on experience in a Pakistan Karachi-based manufacturing environment.</w:t>
      </w:r>
    </w:p>
    <w:p>
      <w:pPr>
        <w:numPr>
          <w:ilvl w:val="0"/>
          <w:numId w:val="1001"/>
        </w:numPr>
        <w:pStyle w:val="Compact"/>
      </w:pPr>
      <w:r>
        <w:t xml:space="preserve">Proficiency in programming languages including C++, Python, and ROS/ROS2 frameworks, as well as experience with Siemens, FANUC, or ABB robotic controllers.</w:t>
      </w:r>
    </w:p>
    <w:p>
      <w:pPr>
        <w:numPr>
          <w:ilvl w:val="0"/>
          <w:numId w:val="1001"/>
        </w:numPr>
        <w:pStyle w:val="Compact"/>
      </w:pPr>
      <w:r>
        <w:t xml:space="preserve">Valid membership in good standing with the Pakistan Engineering Council (PEC) and compliance with all local labor regulations applicable to the Karachi metropolitan area.</w:t>
      </w:r>
    </w:p>
    <w:p>
      <w:pPr>
        <w:numPr>
          <w:ilvl w:val="0"/>
          <w:numId w:val="1001"/>
        </w:numPr>
        <w:pStyle w:val="Compact"/>
      </w:pPr>
      <w:r>
        <w:t xml:space="preserve">Demonstrated ability to work within the operational and cultural context of the Pakistan Karachi industrial corridor, including familiarity with Sindh Industrial Development Authority (SIDA) compliance requirements.</w:t>
      </w:r>
    </w:p>
    <w:p>
      <w:pPr>
        <w:pStyle w:val="FirstParagraph"/>
      </w:pPr>
      <w:r>
        <w:t xml:space="preserve">4. Terms and Conditions</w:t>
      </w:r>
    </w:p>
    <w:p>
      <w:pPr>
        <w:numPr>
          <w:ilvl w:val="0"/>
          <w:numId w:val="1002"/>
        </w:numPr>
        <w:pStyle w:val="Compact"/>
      </w:pPr>
      <w:r>
        <w:rPr>
          <w:bCs/>
          <w:b/>
        </w:rPr>
        <w:t xml:space="preserve">Payment Terms:</w:t>
      </w:r>
      <w:r>
        <w:t xml:space="preserve"> </w:t>
      </w:r>
      <w:r>
        <w:t xml:space="preserve">Payment for this Purchase Order shall be made in three (3) equal installments: 40% upon successful onboarding of the Robotics Engineer, 30% upon completion of the first six (6) months of service, and 30% upon final project delivery and acceptance. All payments shall be processed via bank transfer to the supplier's designated account in Pakistan Karachi.</w:t>
      </w:r>
    </w:p>
    <w:p>
      <w:pPr>
        <w:numPr>
          <w:ilvl w:val="0"/>
          <w:numId w:val="1002"/>
        </w:numPr>
        <w:pStyle w:val="Compact"/>
      </w:pPr>
      <w:r>
        <w:rPr>
          <w:bCs/>
          <w:b/>
        </w:rPr>
        <w:t xml:space="preserve">Delivery and Commencement:</w:t>
      </w:r>
      <w:r>
        <w:t xml:space="preserve"> </w:t>
      </w:r>
      <w:r>
        <w:t xml:space="preserve">The Robotics Engineer must report for duty at the KAAI facility in Pakistan Karachi no later than 1 August 2025. Failure to commence within seven (7) calendar days of the stated date shall constitute a material breach of this Purchase Order.</w:t>
      </w:r>
    </w:p>
    <w:p>
      <w:pPr>
        <w:numPr>
          <w:ilvl w:val="0"/>
          <w:numId w:val="1002"/>
        </w:numPr>
        <w:pStyle w:val="Compact"/>
      </w:pPr>
      <w:r>
        <w:rPr>
          <w:bCs/>
          <w:b/>
        </w:rPr>
        <w:t xml:space="preserve">Performance Standards:</w:t>
      </w:r>
      <w:r>
        <w:t xml:space="preserve"> </w:t>
      </w:r>
      <w:r>
        <w:t xml:space="preserve">The Robotics Engineer shall adhere to all quality, safety, and productivity benchmarks established by KAAI. Monthly performance reports shall be submitted to the Procurement Department of KAAI, Pakistan Karachi office, by the 5th of each subsequent month.</w:t>
      </w:r>
    </w:p>
    <w:p>
      <w:pPr>
        <w:numPr>
          <w:ilvl w:val="0"/>
          <w:numId w:val="1002"/>
        </w:numPr>
        <w:pStyle w:val="Compact"/>
      </w:pPr>
      <w:r>
        <w:rPr>
          <w:bCs/>
          <w:b/>
        </w:rPr>
        <w:t xml:space="preserve">Intellectual Property:</w:t>
      </w:r>
      <w:r>
        <w:t xml:space="preserve"> </w:t>
      </w:r>
      <w:r>
        <w:t xml:space="preserve">All designs, code, documentation, and inventions created by the Robotics Engineer during the term of this Purchase Order shall be the exclusive property of KAAI. The supplier warrants that no third-party IP rights shall be infringed.</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cause, the terminating party shall be entitled to a full refund of any pre-paid amounts for services not yet rendered.</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Islamic Republic of Pakistan. Any disputes arising from this Purchase Order shall be resolved through arbitration in Pakistan Karachi in accordance with the Arbitration Act, 1940.</w:t>
      </w:r>
    </w:p>
    <w:p>
      <w:pPr>
        <w:numPr>
          <w:ilvl w:val="0"/>
          <w:numId w:val="1002"/>
        </w:numPr>
        <w:pStyle w:val="Compact"/>
      </w:pPr>
      <w:r>
        <w:rPr>
          <w:bCs/>
          <w:b/>
        </w:rPr>
        <w:t xml:space="preserve">Confidentiality:</w:t>
      </w:r>
      <w:r>
        <w:t xml:space="preserve"> </w:t>
      </w:r>
      <w:r>
        <w:t xml:space="preserve">The Robotics Engineer and the supplier shall maintain strict confidentiality regarding all proprietary information, trade secrets, and operational data of KAAI. This obligation shall survive the termination of this Purchase Order for a period of three (3) years.</w:t>
      </w:r>
    </w:p>
    <w:p>
      <w:pPr>
        <w:numPr>
          <w:ilvl w:val="0"/>
          <w:numId w:val="1002"/>
        </w:numPr>
        <w:pStyle w:val="Compact"/>
      </w:pPr>
      <w:r>
        <w:rPr>
          <w:bCs/>
          <w:b/>
        </w:rPr>
        <w:t xml:space="preserve">Compliance:</w:t>
      </w:r>
      <w:r>
        <w:t xml:space="preserve"> </w:t>
      </w:r>
      <w:r>
        <w:t xml:space="preserve">The supplier shall ensure that the Robotics Engineer is fully compliant with all applicable labor laws, tax obligations, and social security contributions as mandated by the Government of Sindh and the Federal Government of Pakistan.</w:t>
      </w:r>
    </w:p>
    <w:p>
      <w:pPr>
        <w:pStyle w:val="FirstParagraph"/>
      </w:pPr>
      <w:r>
        <w:t xml:space="preserve">5. Acceptance and Authorization</w:t>
      </w:r>
    </w:p>
    <w:p>
      <w:pPr>
        <w:pStyle w:val="BodyText"/>
      </w:pPr>
      <w:r>
        <w:t xml:space="preserve">By signing below, both parties acknowledge and agree to all terms, conditions, and obligations set forth in this Purchase Order for the engagement of the Robotics Engineer in Pakistan Karachi. This document constitutes a binding agreement upon execution by both authorized representatives.</w:t>
      </w:r>
    </w:p>
    <w:p>
      <w:pPr>
        <w:pStyle w:val="BodyText"/>
      </w:pPr>
      <w:r>
        <w:rPr>
          <w:bCs/>
          <w:b/>
        </w:rPr>
        <w:t xml:space="preserve">For and on behalf of KAAI (Buyer)</w:t>
      </w:r>
      <w:r>
        <w:br/>
      </w:r>
      <w:r>
        <w:t xml:space="preserve">Name: Mr. Ahmed Raza Khan</w:t>
      </w:r>
      <w:r>
        <w:br/>
      </w:r>
      <w:r>
        <w:t xml:space="preserve">Title: Chief Procurement Officer</w:t>
      </w:r>
      <w:r>
        <w:br/>
      </w:r>
      <w:r>
        <w:t xml:space="preserve">Date: _______________</w:t>
      </w:r>
    </w:p>
    <w:p>
      <w:pPr>
        <w:pStyle w:val="BodyText"/>
      </w:pPr>
      <w:r>
        <w:rPr>
          <w:bCs/>
          <w:b/>
        </w:rPr>
        <w:t xml:space="preserve">For and on behalf of TechTalent Solutions (Supplier)</w:t>
      </w:r>
      <w:r>
        <w:br/>
      </w:r>
      <w:r>
        <w:t xml:space="preserve">Name: Ms. Fatima Noor Siddiqui</w:t>
      </w:r>
      <w:r>
        <w:br/>
      </w:r>
      <w:r>
        <w:t xml:space="preserve">Title: Director of Engineering Services</w:t>
      </w:r>
      <w:r>
        <w:br/>
      </w:r>
      <w:r>
        <w:t xml:space="preserve">Date: _______________</w:t>
      </w:r>
    </w:p>
    <w:p>
      <w:pPr>
        <w:pStyle w:val="BodyText"/>
      </w:pPr>
      <w:r>
        <w:t xml:space="preserve">Purchase Order No. PO-KHI-2025-04782 | Karachi Advanced Automation Industries | Pakistan Karachi</w:t>
      </w:r>
      <w:r>
        <w:br/>
      </w:r>
      <w:r>
        <w:t xml:space="preserve">This document is electronically generated and legally binding. For queries, contact procurement@kaai-pk.com or visit our office at Shahrah-e-Faisal, Karachi, Sindh,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Pakistan Karachi</dc:title>
  <dc:creator/>
  <dc:language>en</dc:language>
  <cp:keywords/>
  <dcterms:created xsi:type="dcterms:W3CDTF">2026-10-10T02:32:28Z</dcterms:created>
  <dcterms:modified xsi:type="dcterms:W3CDTF">2026-10-10T02:32:28Z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