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PO No. PH-MNL-2025-04782</w:t>
      </w:r>
    </w:p>
    <w:p>
      <w:pPr>
        <w:pStyle w:val="BodyText"/>
      </w:pPr>
      <w:r>
        <w:t xml:space="preserve">Procurement of Professional Services — Robotics Engineer Position</w:t>
      </w:r>
    </w:p>
    <w:p>
      <w:pPr>
        <w:pStyle w:val="BodyText"/>
      </w:pPr>
      <w:r>
        <w:t xml:space="preserve">Date of Issue: June 12, 2025 | Valid Until: July 12, 2025</w:t>
      </w:r>
    </w:p>
    <w:bookmarkEnd w:id="20"/>
    <w:bookmarkStart w:id="21"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Philippine Advanced Automation Industries, Inc. (PAAI)</w:t>
            </w:r>
          </w:p>
        </w:tc>
      </w:tr>
      <w:tr>
        <w:tc>
          <w:tcPr/>
          <w:p>
            <w:pPr>
              <w:pStyle w:val="Compact"/>
              <w:jc w:val="left"/>
            </w:pPr>
            <w:r>
              <w:t xml:space="preserve">Address</w:t>
            </w:r>
          </w:p>
        </w:tc>
        <w:tc>
          <w:tcPr/>
          <w:p>
            <w:pPr>
              <w:pStyle w:val="Compact"/>
              <w:jc w:val="left"/>
            </w:pPr>
            <w:r>
              <w:t xml:space="preserve">128th Floor, The Enterprise Center, 6810 Ayala Avenue, Makati City, Philippines Manila, 1226</w:t>
            </w:r>
          </w:p>
        </w:tc>
      </w:tr>
      <w:tr>
        <w:tc>
          <w:tcPr/>
          <w:p>
            <w:pPr>
              <w:pStyle w:val="Compact"/>
              <w:jc w:val="left"/>
            </w:pPr>
            <w:r>
              <w:t xml:space="preserve">Tax Identification No.</w:t>
            </w:r>
          </w:p>
        </w:tc>
        <w:tc>
          <w:tcPr/>
          <w:p>
            <w:pPr>
              <w:pStyle w:val="Compact"/>
              <w:jc w:val="left"/>
            </w:pPr>
            <w:r>
              <w:t xml:space="preserve">007-123-456-789</w:t>
            </w:r>
          </w:p>
        </w:tc>
      </w:tr>
      <w:tr>
        <w:tc>
          <w:tcPr/>
          <w:p>
            <w:pPr>
              <w:pStyle w:val="Compact"/>
              <w:jc w:val="left"/>
            </w:pPr>
            <w:r>
              <w:t xml:space="preserve">Contact Person</w:t>
            </w:r>
          </w:p>
        </w:tc>
        <w:tc>
          <w:tcPr/>
          <w:p>
            <w:pPr>
              <w:pStyle w:val="Compact"/>
              <w:jc w:val="left"/>
            </w:pPr>
            <w:r>
              <w:t xml:space="preserve">Ms. Elena R. Villanueva, Director of Human Capital &amp; Procurement</w:t>
            </w:r>
          </w:p>
        </w:tc>
      </w:tr>
      <w:tr>
        <w:tc>
          <w:tcPr/>
          <w:p>
            <w:pPr>
              <w:pStyle w:val="Compact"/>
              <w:jc w:val="left"/>
            </w:pPr>
            <w:r>
              <w:t xml:space="preserve">Email</w:t>
            </w:r>
          </w:p>
        </w:tc>
        <w:tc>
          <w:tcPr/>
          <w:p>
            <w:pPr>
              <w:pStyle w:val="Compact"/>
              <w:jc w:val="left"/>
            </w:pPr>
            <w:r>
              <w:t xml:space="preserve">procurement@paa-manila.ph</w:t>
            </w:r>
          </w:p>
        </w:tc>
      </w:tr>
      <w:tr>
        <w:tc>
          <w:tcPr/>
          <w:p>
            <w:pPr>
              <w:pStyle w:val="Compact"/>
              <w:jc w:val="left"/>
            </w:pPr>
            <w:r>
              <w:t xml:space="preserve">Telephone</w:t>
            </w:r>
          </w:p>
        </w:tc>
        <w:tc>
          <w:tcPr/>
          <w:p>
            <w:pPr>
              <w:pStyle w:val="Compact"/>
              <w:jc w:val="left"/>
            </w:pPr>
            <w:r>
              <w:t xml:space="preserve">+63 (2) 8855-0142</w:t>
            </w:r>
          </w:p>
        </w:tc>
      </w:tr>
    </w:tbl>
    <w:bookmarkEnd w:id="21"/>
    <w:bookmarkStart w:id="22" w:name="supplying-party-seller-service-provider"/>
    <w:p>
      <w:pPr>
        <w:pStyle w:val="Heading2"/>
      </w:pPr>
      <w:r>
        <w:t xml:space="preserve">2. Supplying Party (Seller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Manila Tech Talent Solutions, Inc.</w:t>
            </w:r>
          </w:p>
        </w:tc>
      </w:tr>
      <w:tr>
        <w:tc>
          <w:tcPr/>
          <w:p>
            <w:pPr>
              <w:pStyle w:val="Compact"/>
              <w:jc w:val="left"/>
            </w:pPr>
            <w:r>
              <w:t xml:space="preserve">Address</w:t>
            </w:r>
          </w:p>
        </w:tc>
        <w:tc>
          <w:tcPr/>
          <w:p>
            <w:pPr>
              <w:pStyle w:val="Compact"/>
              <w:jc w:val="left"/>
            </w:pPr>
            <w:r>
              <w:t xml:space="preserve">45th Floor, Robinsons Equitable Center, 1001 E. Rodriguez Sr. Ave., Quezon City, Philippines Manila, 1101</w:t>
            </w:r>
          </w:p>
        </w:tc>
      </w:tr>
      <w:tr>
        <w:tc>
          <w:tcPr/>
          <w:p>
            <w:pPr>
              <w:pStyle w:val="Compact"/>
              <w:jc w:val="left"/>
            </w:pPr>
            <w:r>
              <w:t xml:space="preserve">Tax Identification No.</w:t>
            </w:r>
          </w:p>
        </w:tc>
        <w:tc>
          <w:tcPr/>
          <w:p>
            <w:pPr>
              <w:pStyle w:val="Compact"/>
              <w:jc w:val="left"/>
            </w:pPr>
            <w:r>
              <w:t xml:space="preserve">008-987-654-321</w:t>
            </w:r>
          </w:p>
        </w:tc>
      </w:tr>
      <w:tr>
        <w:tc>
          <w:tcPr/>
          <w:p>
            <w:pPr>
              <w:pStyle w:val="Compact"/>
              <w:jc w:val="left"/>
            </w:pPr>
            <w:r>
              <w:t xml:space="preserve">Contact Person</w:t>
            </w:r>
          </w:p>
        </w:tc>
        <w:tc>
          <w:tcPr/>
          <w:p>
            <w:pPr>
              <w:pStyle w:val="Compact"/>
              <w:jc w:val="left"/>
            </w:pPr>
            <w:r>
              <w:t xml:space="preserve">Mr. Daniel T. Ocampo, Senior Account Executive</w:t>
            </w:r>
          </w:p>
        </w:tc>
      </w:tr>
      <w:tr>
        <w:tc>
          <w:tcPr/>
          <w:p>
            <w:pPr>
              <w:pStyle w:val="Compact"/>
              <w:jc w:val="left"/>
            </w:pPr>
            <w:r>
              <w:t xml:space="preserve">Email</w:t>
            </w:r>
          </w:p>
        </w:tc>
        <w:tc>
          <w:tcPr/>
          <w:p>
            <w:pPr>
              <w:pStyle w:val="Compact"/>
              <w:jc w:val="left"/>
            </w:pPr>
            <w:r>
              <w:t xml:space="preserve">accounts@manilatech-talent.ph</w:t>
            </w:r>
          </w:p>
        </w:tc>
      </w:tr>
      <w:tr>
        <w:tc>
          <w:tcPr/>
          <w:p>
            <w:pPr>
              <w:pStyle w:val="Compact"/>
              <w:jc w:val="left"/>
            </w:pPr>
            <w:r>
              <w:t xml:space="preserve">Telephone</w:t>
            </w:r>
          </w:p>
        </w:tc>
        <w:tc>
          <w:tcPr/>
          <w:p>
            <w:pPr>
              <w:pStyle w:val="Compact"/>
              <w:jc w:val="left"/>
            </w:pPr>
            <w:r>
              <w:t xml:space="preserve">+63 (2) 8412-7789</w:t>
            </w:r>
          </w:p>
        </w:tc>
      </w:tr>
    </w:tbl>
    <w:bookmarkEnd w:id="22"/>
    <w:bookmarkStart w:id="23" w:name="description-of-procurement"/>
    <w:p>
      <w:pPr>
        <w:pStyle w:val="Heading2"/>
      </w:pPr>
      <w:r>
        <w:t xml:space="preserve">3. Description of Procurement</w:t>
      </w:r>
    </w:p>
    <w:p>
      <w:pPr>
        <w:pStyle w:val="FirstParagraph"/>
      </w:pPr>
      <w:r>
        <w:t xml:space="preserve">This</w:t>
      </w:r>
      <w:r>
        <w:t xml:space="preserve"> </w:t>
      </w:r>
      <w:r>
        <w:t xml:space="preserve">Purchase Order</w:t>
      </w:r>
      <w:r>
        <w:t xml:space="preserve"> </w:t>
      </w:r>
      <w:r>
        <w:t xml:space="preserve">is issued by Philippine Advanced Automation Industries, Inc. for the procurement of specialized professional services in the form of a full-time</w:t>
      </w:r>
      <w:r>
        <w:t xml:space="preserve"> </w:t>
      </w:r>
      <w:r>
        <w:t xml:space="preserve">Robotics Engineer</w:t>
      </w:r>
      <w:r>
        <w:t xml:space="preserve"> </w:t>
      </w:r>
      <w:r>
        <w:t xml:space="preserve">position. The selected</w:t>
      </w:r>
      <w:r>
        <w:t xml:space="preserve"> </w:t>
      </w:r>
      <w:r>
        <w:t xml:space="preserve">Robotics Engineer</w:t>
      </w:r>
      <w:r>
        <w:t xml:space="preserve"> </w:t>
      </w:r>
      <w:r>
        <w:t xml:space="preserve">shall be based at the company’s primary operations facility located in</w:t>
      </w:r>
      <w:r>
        <w:t xml:space="preserve"> </w:t>
      </w:r>
      <w:r>
        <w:t xml:space="preserve">Philippines Manila</w:t>
      </w:r>
      <w:r>
        <w:t xml:space="preserve">, specifically within the Makati City business district. The</w:t>
      </w:r>
      <w:r>
        <w:t xml:space="preserve"> </w:t>
      </w:r>
      <w:r>
        <w:t xml:space="preserve">Robotics Engineer</w:t>
      </w:r>
      <w:r>
        <w:t xml:space="preserve"> </w:t>
      </w:r>
      <w:r>
        <w:t xml:space="preserve">will be responsible for the design, development, testing, and maintenance of industrial robotic systems, automated assembly lines, and AI-integrated mechanical solutions that support the manufacturing and logistics operations of PAAI in</w:t>
      </w:r>
      <w:r>
        <w:t xml:space="preserve"> </w:t>
      </w:r>
      <w:r>
        <w:t xml:space="preserve">Philippines Manila</w:t>
      </w:r>
      <w:r>
        <w:t xml:space="preserve">.</w:t>
      </w:r>
    </w:p>
    <w:p>
      <w:pPr>
        <w:pStyle w:val="BodyText"/>
      </w:pPr>
      <w:r>
        <w:t xml:space="preserve">The</w:t>
      </w:r>
      <w:r>
        <w:t xml:space="preserve"> </w:t>
      </w:r>
      <w:r>
        <w:t xml:space="preserve">Robotics Engineer</w:t>
      </w:r>
      <w:r>
        <w:t xml:space="preserve"> </w:t>
      </w:r>
      <w:r>
        <w:t xml:space="preserve">must possess a minimum of five (5) years of hands-on experience in robotic system architecture, kinematics, control systems programming (including ROS, PLC, and embedded C/C++), and collaborative robot (cobot) deployment. The candidate must be a resident of</w:t>
      </w:r>
      <w:r>
        <w:t xml:space="preserve"> </w:t>
      </w:r>
      <w:r>
        <w:t xml:space="preserve">Philippines Manila</w:t>
      </w:r>
      <w:r>
        <w:t xml:space="preserve"> </w:t>
      </w:r>
      <w:r>
        <w:t xml:space="preserve">or willing to relocate to the</w:t>
      </w:r>
      <w:r>
        <w:t xml:space="preserve"> </w:t>
      </w:r>
      <w:r>
        <w:t xml:space="preserve">Philippines Manila</w:t>
      </w:r>
      <w:r>
        <w:t xml:space="preserve"> </w:t>
      </w:r>
      <w:r>
        <w:t xml:space="preserve">metropolitan area within thirty (30) days of contract commencement. All work deliverables, technical documentation, and project reports shall be produced in English and submitted to the PAAI project management office in</w:t>
      </w:r>
      <w:r>
        <w:t xml:space="preserve"> </w:t>
      </w:r>
      <w:r>
        <w:t xml:space="preserve">Philippines Manila</w:t>
      </w:r>
      <w:r>
        <w:t xml:space="preserve">.</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Full-time Robotics Engineer — Monthly Professional Fee (12-month contract)</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Robotics Engineer — Onboarding, Training, and Certification Package (one-time)</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Robotics Engineer — Specialized Software Licenses (MATLAB, SolidWorks, ROS2 Enterprise) Annual</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Robotics Engineer — Hardware Development Kit (Arduino, Raspberry Pi, Sensor Arrays) for Philippines Manila Lab</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05</w:t>
            </w:r>
          </w:p>
        </w:tc>
        <w:tc>
          <w:tcPr/>
          <w:p>
            <w:pPr>
              <w:pStyle w:val="Compact"/>
              <w:jc w:val="left"/>
            </w:pPr>
            <w:r>
              <w:t xml:space="preserve">Robotics Engineer — Relocation and Housing Allowance (Philippines Manila, one-time)</w:t>
            </w:r>
          </w:p>
        </w:tc>
        <w:tc>
          <w:tcPr/>
          <w:p>
            <w:pPr>
              <w:pStyle w:val="Compact"/>
              <w:jc w:val="left"/>
            </w:pPr>
            <w:r>
              <w:t xml:space="preserve">1</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06</w:t>
            </w:r>
          </w:p>
        </w:tc>
        <w:tc>
          <w:tcPr/>
          <w:p>
            <w:pPr>
              <w:pStyle w:val="Compact"/>
              <w:jc w:val="left"/>
            </w:pPr>
            <w:r>
              <w:t xml:space="preserve">Robotics Engineer — Annual Performance Bonus (contingent, 13th-month equivalent)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gridSpan w:val="4"/>
          </w:tcPr>
          <w:p>
            <w:pPr>
              <w:pStyle w:val="Compact"/>
              <w:jc w:val="left"/>
            </w:pPr>
            <w:r>
              <w:t xml:space="preserve">SUBTOTAL</w:t>
            </w:r>
          </w:p>
        </w:tc>
        <w:tc>
          <w:tcPr/>
          <w:p>
            <w:pPr>
              <w:pStyle w:val="Compact"/>
              <w:jc w:val="left"/>
            </w:pPr>
            <w:r>
              <w:t xml:space="preserve">2,845,000.00</w:t>
            </w:r>
          </w:p>
        </w:tc>
      </w:tr>
      <w:tr>
        <w:tc>
          <w:tcPr>
            <w:gridSpan w:val="4"/>
          </w:tcPr>
          <w:p>
            <w:pPr>
              <w:pStyle w:val="Compact"/>
              <w:jc w:val="left"/>
            </w:pPr>
            <w:r>
              <w:t xml:space="preserve">VAT (12%)</w:t>
            </w:r>
          </w:p>
        </w:tc>
        <w:tc>
          <w:tcPr/>
          <w:p>
            <w:pPr>
              <w:pStyle w:val="Compact"/>
              <w:jc w:val="left"/>
            </w:pPr>
            <w:r>
              <w:t xml:space="preserve">341,400.00</w:t>
            </w:r>
          </w:p>
        </w:tc>
      </w:tr>
      <w:tr>
        <w:tc>
          <w:tcPr>
            <w:gridSpan w:val="4"/>
          </w:tcPr>
          <w:p>
            <w:pPr>
              <w:pStyle w:val="Compact"/>
              <w:jc w:val="left"/>
            </w:pPr>
            <w:r>
              <w:t xml:space="preserve">TOTAL AMOUNT DUE (PHP)</w:t>
            </w:r>
          </w:p>
        </w:tc>
        <w:tc>
          <w:tcPr/>
          <w:p>
            <w:pPr>
              <w:pStyle w:val="Compact"/>
              <w:jc w:val="left"/>
            </w:pPr>
            <w:r>
              <w:t xml:space="preserve">3,186,400.00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days from the date of invoice receipt. The first payment of PHP 1,643,200.00 (50%) is due upon execution of this Purchase Order. The remaining balance shall be paid in monthly installments aligned with the Robotics Engineer’s service period.</w:t>
      </w:r>
    </w:p>
    <w:p>
      <w:pPr>
        <w:numPr>
          <w:ilvl w:val="0"/>
          <w:numId w:val="1001"/>
        </w:numPr>
        <w:pStyle w:val="Compact"/>
      </w:pPr>
      <w:r>
        <w:rPr>
          <w:bCs/>
          <w:b/>
        </w:rPr>
        <w:t xml:space="preserve">Delivery / Commencement:</w:t>
      </w:r>
      <w:r>
        <w:t xml:space="preserve"> </w:t>
      </w:r>
      <w:r>
        <w:t xml:space="preserve">The Robotics Engineer shall report for duty at the PAAI facility in Philippines Manila no later than July 1, 2025. Failure to commence within the stipulated period shall entitle PAAI to cancel this Purchase Order without penalty.</w:t>
      </w:r>
    </w:p>
    <w:p>
      <w:pPr>
        <w:numPr>
          <w:ilvl w:val="0"/>
          <w:numId w:val="1001"/>
        </w:numPr>
        <w:pStyle w:val="Compact"/>
      </w:pPr>
      <w:r>
        <w:rPr>
          <w:bCs/>
          <w:b/>
        </w:rPr>
        <w:t xml:space="preserve">Work Location:</w:t>
      </w:r>
      <w:r>
        <w:t xml:space="preserve"> </w:t>
      </w:r>
      <w:r>
        <w:t xml:space="preserve">All duties shall be performed at the PAAI headquarters and associated laboratories in Philippines Manila. Remote work is not permitted under this Purchase Order unless explicitly authorized in writing by the Director of Operations.</w:t>
      </w:r>
    </w:p>
    <w:p>
      <w:pPr>
        <w:numPr>
          <w:ilvl w:val="0"/>
          <w:numId w:val="1001"/>
        </w:numPr>
        <w:pStyle w:val="Compact"/>
      </w:pPr>
      <w:r>
        <w:rPr>
          <w:bCs/>
          <w:b/>
        </w:rPr>
        <w:t xml:space="preserve">Confidentiality:</w:t>
      </w:r>
      <w:r>
        <w:t xml:space="preserve"> </w:t>
      </w:r>
      <w:r>
        <w:t xml:space="preserve">The Robotics Engineer shall execute a Non-Disclosure Agreement (NDA) prior to accessing any proprietary PAAI systems, schematics, or client data. All intellectual property developed during the term of this Purchase Order shall be the sole property of PAAI.</w:t>
      </w:r>
    </w:p>
    <w:p>
      <w:pPr>
        <w:numPr>
          <w:ilvl w:val="0"/>
          <w:numId w:val="1001"/>
        </w:numPr>
        <w:pStyle w:val="Compact"/>
      </w:pPr>
      <w:r>
        <w:rPr>
          <w:bCs/>
          <w:b/>
        </w:rPr>
        <w:t xml:space="preserve">Compliance:</w:t>
      </w:r>
      <w:r>
        <w:t xml:space="preserve"> </w:t>
      </w:r>
      <w:r>
        <w:t xml:space="preserve">The Robotics Engineer and the supplying party shall comply with all applicable labor laws of the Republic of the Philippines, including the Labor Code of the Philippines, the Data Privacy Act of 2012 (RA 10173), and all local ordinances of the City of Manila and the National Capital Region.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Robotics Engineer’s final compensation shall be prorated based on days actually rendered in Philippines Manila.</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rules of the Philippine Center for International Investment and Arbitration (PCIAA) in Philippines Manila before resorting to litigation in the courts of Makati City.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w:t>
      </w:r>
    </w:p>
    <w:bookmarkEnd w:id="25"/>
    <w:bookmarkStart w:id="26" w:name="approval-and-authorization"/>
    <w:p>
      <w:pPr>
        <w:pStyle w:val="Heading2"/>
      </w:pPr>
      <w:r>
        <w:t xml:space="preserve">6. Approval and Authorization</w:t>
      </w:r>
    </w:p>
    <w:p>
      <w:pPr>
        <w:pStyle w:val="FirstParagraph"/>
      </w:pPr>
      <w:r>
        <w:t xml:space="preserve">This Purchase Order is authorized and approved for release by the undersigned officers of Philippine Advanced Automation Industries, Inc. The procurement of the Robotics Engineer position in Philippines Manila has been reviewed and endorsed by the Finance Department, the Legal Affairs Office, and the Chief Technology Officer.</w:t>
      </w:r>
    </w:p>
    <w:bookmarkEnd w:id="26"/>
    <w:p>
      <w:pPr>
        <w:pStyle w:val="BodyText"/>
      </w:pPr>
      <w:r>
        <w:rPr>
          <w:bCs/>
          <w:b/>
        </w:rPr>
        <w:t xml:space="preserve">For and on behalf of the Buyer:</w:t>
      </w:r>
    </w:p>
    <w:p>
      <w:pPr>
        <w:pStyle w:val="BodyText"/>
      </w:pPr>
      <w:r>
        <w:rPr>
          <w:bCs/>
          <w:b/>
        </w:rPr>
        <w:t xml:space="preserve">Elena R. Villanueva</w:t>
      </w:r>
      <w:r>
        <w:br/>
      </w:r>
      <w:r>
        <w:t xml:space="preserve">Director of Human Capital &amp; Procurement</w:t>
      </w:r>
      <w:r>
        <w:br/>
      </w:r>
      <w:r>
        <w:t xml:space="preserve">Philippine Advanced Automation Industries, Inc.</w:t>
      </w:r>
      <w:r>
        <w:br/>
      </w:r>
      <w:r>
        <w:t xml:space="preserve">Philippines Manila</w:t>
      </w:r>
    </w:p>
    <w:p>
      <w:pPr>
        <w:pStyle w:val="BodyText"/>
      </w:pPr>
      <w:r>
        <w:rPr>
          <w:bCs/>
          <w:b/>
        </w:rPr>
        <w:t xml:space="preserve">For and on behalf of the Seller:</w:t>
      </w:r>
    </w:p>
    <w:p>
      <w:pPr>
        <w:pStyle w:val="BodyText"/>
      </w:pPr>
      <w:r>
        <w:rPr>
          <w:bCs/>
          <w:b/>
        </w:rPr>
        <w:t xml:space="preserve">Daniel T. Ocampo</w:t>
      </w:r>
      <w:r>
        <w:br/>
      </w:r>
      <w:r>
        <w:t xml:space="preserve">Senior Account Executive</w:t>
      </w:r>
      <w:r>
        <w:br/>
      </w:r>
      <w:r>
        <w:t xml:space="preserve">Manila Tech Talent Solutions, Inc.</w:t>
      </w:r>
      <w:r>
        <w:br/>
      </w:r>
      <w:r>
        <w:t xml:space="preserve">Philippines Manila</w:t>
      </w:r>
    </w:p>
    <w:p>
      <w:pPr>
        <w:pStyle w:val="BodyText"/>
      </w:pPr>
      <w:r>
        <w:t xml:space="preserve">This Purchase Order (PO No. PH-MNL-2025-04782) is a controlled document. Unauthorized reproduction or distribution is prohibited. For inquiries, contact the Procurement Office at PAAI, Philippines Manila. © 2025 Philippine Advanced Automation Industries,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Philippines Manila</dc:title>
  <dc:creator/>
  <dc:language>en</dc:language>
  <cp:keywords/>
  <dcterms:created xsi:type="dcterms:W3CDTF">2026-10-10T02:10:06Z</dcterms:created>
  <dcterms:modified xsi:type="dcterms:W3CDTF">2026-10-10T02:10:06Z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