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Services Procurement — Robotics Engineer Engagement</w:t>
      </w:r>
    </w:p>
    <w:p>
      <w:pPr>
        <w:pStyle w:val="BodyText"/>
      </w:pPr>
      <w:r>
        <w:t xml:space="preserve">Issued for Performance in Miami, United States</w:t>
      </w:r>
    </w:p>
    <w:bookmarkEnd w:id="20"/>
    <w:p>
      <w:pPr>
        <w:pStyle w:val="BodyText"/>
      </w:pPr>
      <w:r>
        <w:rPr>
          <w:bCs/>
          <w:b/>
        </w:rPr>
        <w:t xml:space="preserve">Purchase Order No.:</w:t>
      </w:r>
      <w:r>
        <w:t xml:space="preserve"> </w:t>
      </w:r>
      <w:r>
        <w:t xml:space="preserve">PO-2025-MIA-RE-0472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(Services)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Atlantic Robotics Solutions, Inc.</w:t>
            </w:r>
          </w:p>
        </w:tc>
        <w:tc>
          <w:tcPr/>
          <w:p>
            <w:pPr>
              <w:pStyle w:val="Compact"/>
              <w:jc w:val="left"/>
            </w:pPr>
            <w:r>
              <w:rPr>
                <w:bCs/>
                <w:b/>
              </w:rPr>
              <w:t xml:space="preserve">Tax ID (EIN):</w:t>
            </w:r>
            <w:r>
              <w:t xml:space="preserve"> </w:t>
            </w:r>
            <w:r>
              <w:t xml:space="preserve">82-4471903</w:t>
            </w:r>
          </w:p>
        </w:tc>
      </w:tr>
      <w:tr>
        <w:tc>
          <w:tcPr/>
          <w:p>
            <w:pPr>
              <w:pStyle w:val="Compact"/>
              <w:jc w:val="left"/>
            </w:pPr>
            <w:r>
              <w:rPr>
                <w:bCs/>
                <w:b/>
              </w:rPr>
              <w:t xml:space="preserve">Address:</w:t>
            </w:r>
            <w:r>
              <w:t xml:space="preserve"> </w:t>
            </w:r>
            <w:r>
              <w:t xml:space="preserve">3100 Biscayne Boulevard, Suite 1200, Miami, Florida 33137, United States</w:t>
            </w:r>
          </w:p>
        </w:tc>
        <w:tc>
          <w:tcPr/>
          <w:p>
            <w:pPr>
              <w:pStyle w:val="Compact"/>
              <w:jc w:val="left"/>
            </w:pPr>
            <w:r>
              <w:rPr>
                <w:bCs/>
                <w:b/>
              </w:rPr>
              <w:t xml:space="preserve">Contact:</w:t>
            </w:r>
            <w:r>
              <w:t xml:space="preserve"> </w:t>
            </w:r>
            <w:r>
              <w:t xml:space="preserve">Mr. David R. Castellanos, Procurement Director</w:t>
            </w:r>
          </w:p>
        </w:tc>
      </w:tr>
      <w:tr>
        <w:tc>
          <w:tcPr/>
          <w:p>
            <w:pPr>
              <w:pStyle w:val="Compact"/>
              <w:jc w:val="left"/>
            </w:pPr>
            <w:r>
              <w:rPr>
                <w:bCs/>
                <w:b/>
              </w:rPr>
              <w:t xml:space="preserve">Email:</w:t>
            </w:r>
            <w:r>
              <w:t xml:space="preserve"> </w:t>
            </w:r>
            <w:r>
              <w:t xml:space="preserve">procurement@atlanticrobotics.com</w:t>
            </w:r>
          </w:p>
        </w:tc>
        <w:tc>
          <w:tcPr/>
          <w:p>
            <w:pPr>
              <w:pStyle w:val="Compact"/>
              <w:jc w:val="left"/>
            </w:pPr>
            <w:r>
              <w:rPr>
                <w:bCs/>
                <w:b/>
              </w:rPr>
              <w:t xml:space="preserve">Phone:</w:t>
            </w:r>
            <w:r>
              <w:t xml:space="preserve"> </w:t>
            </w:r>
            <w:r>
              <w:t xml:space="preserve">+1 (305) 555-0187</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NovaTech Engineering Partners LLC</w:t>
            </w:r>
          </w:p>
        </w:tc>
        <w:tc>
          <w:tcPr/>
          <w:p>
            <w:pPr>
              <w:pStyle w:val="Compact"/>
              <w:jc w:val="left"/>
            </w:pPr>
            <w:r>
              <w:rPr>
                <w:bCs/>
                <w:b/>
              </w:rPr>
              <w:t xml:space="preserve">Tax ID (EIN):</w:t>
            </w:r>
            <w:r>
              <w:t xml:space="preserve"> </w:t>
            </w:r>
            <w:r>
              <w:t xml:space="preserve">59-8823417</w:t>
            </w:r>
          </w:p>
        </w:tc>
      </w:tr>
      <w:tr>
        <w:tc>
          <w:tcPr/>
          <w:p>
            <w:pPr>
              <w:pStyle w:val="Compact"/>
              <w:jc w:val="left"/>
            </w:pPr>
            <w:r>
              <w:rPr>
                <w:bCs/>
                <w:b/>
              </w:rPr>
              <w:t xml:space="preserve">Address:</w:t>
            </w:r>
            <w:r>
              <w:t xml:space="preserve"> </w:t>
            </w:r>
            <w:r>
              <w:t xml:space="preserve">1450 Brickell Avenue, Floor 22, Miami, Florida 33131, United States</w:t>
            </w:r>
          </w:p>
        </w:tc>
        <w:tc>
          <w:tcPr/>
          <w:p>
            <w:pPr>
              <w:pStyle w:val="Compact"/>
              <w:jc w:val="left"/>
            </w:pPr>
            <w:r>
              <w:rPr>
                <w:bCs/>
                <w:b/>
              </w:rPr>
              <w:t xml:space="preserve">Contact:</w:t>
            </w:r>
            <w:r>
              <w:t xml:space="preserve"> </w:t>
            </w:r>
            <w:r>
              <w:t xml:space="preserve">Dr. Elena Vasquez, Principal Robotics Engineer</w:t>
            </w:r>
          </w:p>
        </w:tc>
      </w:tr>
      <w:tr>
        <w:tc>
          <w:tcPr/>
          <w:p>
            <w:pPr>
              <w:pStyle w:val="Compact"/>
              <w:jc w:val="left"/>
            </w:pPr>
            <w:r>
              <w:rPr>
                <w:bCs/>
                <w:b/>
              </w:rPr>
              <w:t xml:space="preserve">Email:</w:t>
            </w:r>
            <w:r>
              <w:t xml:space="preserve"> </w:t>
            </w:r>
            <w:r>
              <w:t xml:space="preserve">contracts@novatechpartners.com</w:t>
            </w:r>
          </w:p>
        </w:tc>
        <w:tc>
          <w:tcPr/>
          <w:p>
            <w:pPr>
              <w:pStyle w:val="Compact"/>
              <w:jc w:val="left"/>
            </w:pPr>
            <w:r>
              <w:rPr>
                <w:bCs/>
                <w:b/>
              </w:rPr>
              <w:t xml:space="preserve">Phone:</w:t>
            </w:r>
            <w:r>
              <w:t xml:space="preserve"> </w:t>
            </w:r>
            <w:r>
              <w:t xml:space="preserve">+1 (305) 555-0243</w:t>
            </w:r>
          </w:p>
        </w:tc>
      </w:tr>
    </w:tbl>
    <w:p>
      <w:pPr>
        <w:pStyle w:val="BodyText"/>
      </w:pPr>
      <w:r>
        <w:t xml:space="preserve">3. Description of Goods and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Senior Robotics Engineer — Full-Time Professional Services</w:t>
            </w:r>
            <w:r>
              <w:br/>
            </w:r>
            <w:r>
              <w:t xml:space="preserve">Engagement of a qualified Robotics Engineer for a period of twelve (12) months, commencing August 1, 2025, to be performed on-site at the Buyer's facility in Miami, United States. The Robotics Engineer shall be responsible for the design, development, testing, and deployment of autonomous robotic systems for industrial automation applications. Duties include but are not limited to: mechanical and electrical system design, embedded software programming, sensor integration, control algorithm development, prototyping, and technical documentation. The Robotics Engineer must hold a minimum of a Master's degree in Robotics, Mechanical Engineering, or a related field, with no fewer than seven (7) years of progressive experience in industrial robotics.</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2</w:t>
            </w:r>
          </w:p>
        </w:tc>
        <w:tc>
          <w:tcPr/>
          <w:p>
            <w:pPr>
              <w:pStyle w:val="Compact"/>
              <w:jc w:val="left"/>
            </w:pPr>
            <w:r>
              <w:rPr>
                <w:bCs/>
                <w:b/>
              </w:rPr>
              <w:t xml:space="preserve">Robotics Engineer — Specialized Training and Knowledge Transfer</w:t>
            </w:r>
            <w:r>
              <w:br/>
            </w:r>
            <w:r>
              <w:t xml:space="preserve">The Robotics Engineer shall conduct a minimum of forty (40) hours of structured training sessions for the Buyer's internal engineering team in Miami, United States, covering advanced robotics programming, system diagnostics, and maintenance protocols. Training materials, manuals, and digital resources shall be provided in both English and Spanish to accommodate the diverse workforce in the Miami metropolitan area.</w:t>
            </w:r>
          </w:p>
        </w:tc>
        <w:tc>
          <w:tcPr/>
          <w:p>
            <w:pPr>
              <w:pStyle w:val="Compact"/>
              <w:jc w:val="left"/>
            </w:pPr>
            <w:r>
              <w:t xml:space="preserve">40 hours</w:t>
            </w:r>
          </w:p>
        </w:tc>
        <w:tc>
          <w:tcPr/>
          <w:p>
            <w:pPr>
              <w:pStyle w:val="Compact"/>
              <w:jc w:val="left"/>
            </w:pPr>
            <w:r>
              <w:t xml:space="preserve">$275.00 / hour</w:t>
            </w:r>
          </w:p>
        </w:tc>
        <w:tc>
          <w:tcPr/>
          <w:p>
            <w:pPr>
              <w:pStyle w:val="Compact"/>
              <w:jc w:val="left"/>
            </w:pPr>
            <w:r>
              <w:t xml:space="preserve">$11,000.00</w:t>
            </w:r>
          </w:p>
        </w:tc>
      </w:tr>
      <w:tr>
        <w:tc>
          <w:tcPr/>
          <w:p>
            <w:pPr>
              <w:pStyle w:val="Compact"/>
              <w:jc w:val="left"/>
            </w:pPr>
            <w:r>
              <w:t xml:space="preserve">3</w:t>
            </w:r>
          </w:p>
        </w:tc>
        <w:tc>
          <w:tcPr/>
          <w:p>
            <w:pPr>
              <w:pStyle w:val="Compact"/>
              <w:jc w:val="left"/>
            </w:pPr>
            <w:r>
              <w:rPr>
                <w:bCs/>
                <w:b/>
              </w:rPr>
              <w:t xml:space="preserve">Robotics Engineer — Project Oversight and Quality Assurance</w:t>
            </w:r>
            <w:r>
              <w:br/>
            </w:r>
            <w:r>
              <w:t xml:space="preserve">Ongoing project management, quality assurance reviews, and technical consultation by the Robotics Engineer throughout the engagement period. This includes bi-weekly progress reports, monthly performance evaluations, and final acceptance testing of all robotic systems delivered. All work shall comply with applicable United States federal and Florida state regulations, including OSHA standards and the National Electrical Code as adopted in Miami-Dade County.</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bl>
    <w:p>
      <w:pPr>
        <w:pStyle w:val="BodyText"/>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$223,400.00</w:t>
            </w:r>
          </w:p>
        </w:tc>
      </w:tr>
      <w:tr>
        <w:tc>
          <w:tcPr/>
          <w:p>
            <w:pPr>
              <w:pStyle w:val="Compact"/>
              <w:jc w:val="left"/>
            </w:pPr>
            <w:r>
              <w:rPr>
                <w:bCs/>
                <w:b/>
              </w:rPr>
              <w:t xml:space="preserve">Applicable Sales Tax (Miami-Dade County, FL — 7.0%):</w:t>
            </w:r>
          </w:p>
        </w:tc>
        <w:tc>
          <w:tcPr/>
          <w:p>
            <w:pPr>
              <w:pStyle w:val="Compact"/>
              <w:jc w:val="left"/>
            </w:pPr>
            <w:r>
              <w:t xml:space="preserve">$15,638.00</w:t>
            </w:r>
          </w:p>
        </w:tc>
      </w:tr>
      <w:tr>
        <w:tc>
          <w:tcPr/>
          <w:p>
            <w:pPr>
              <w:pStyle w:val="Compact"/>
              <w:jc w:val="left"/>
            </w:pPr>
            <w:r>
              <w:rPr>
                <w:bCs/>
                <w:b/>
              </w:rPr>
              <w:t xml:space="preserve">Total Purchase Order Amount:</w:t>
            </w:r>
          </w:p>
        </w:tc>
        <w:tc>
          <w:tcPr/>
          <w:p>
            <w:pPr>
              <w:pStyle w:val="Compact"/>
              <w:jc w:val="left"/>
            </w:pPr>
            <w:r>
              <w:t xml:space="preserve">$239,038.00</w:t>
            </w:r>
          </w:p>
        </w:tc>
      </w:tr>
    </w:tbl>
    <w:p>
      <w:pPr>
        <w:pStyle w:val="BodyText"/>
      </w:pPr>
      <w:r>
        <w:t xml:space="preserve">5. Terms and Conditions</w:t>
      </w:r>
    </w:p>
    <w:p>
      <w:pPr>
        <w:numPr>
          <w:ilvl w:val="0"/>
          <w:numId w:val="1001"/>
        </w:numPr>
        <w:pStyle w:val="Compact"/>
      </w:pPr>
      <w:r>
        <w:rPr>
          <w:bCs/>
          <w:b/>
        </w:rPr>
        <w:t xml:space="preserve">Scope of Work:</w:t>
      </w:r>
      <w:r>
        <w:t xml:space="preserve"> </w:t>
      </w:r>
      <w:r>
        <w:t xml:space="preserve">This Purchase Order authorizes the Supplier to provide the services of a qualified Robotics Engineer as described in Section 3. All services shall be rendered in Miami, United States, at the Buyer's designated facility unless otherwise agreed in writing. The Robotics Engineer shall adhere to all project specifications, timelines, and quality standards established by the Buyer.</w:t>
      </w:r>
    </w:p>
    <w:p>
      <w:pPr>
        <w:numPr>
          <w:ilvl w:val="0"/>
          <w:numId w:val="1001"/>
        </w:numPr>
        <w:pStyle w:val="Compact"/>
      </w:pPr>
      <w:r>
        <w:rPr>
          <w:bCs/>
          <w:b/>
        </w:rPr>
        <w:t xml:space="preserve">Commencement and Duration:</w:t>
      </w:r>
      <w:r>
        <w:t xml:space="preserve"> </w:t>
      </w:r>
      <w:r>
        <w:t xml:space="preserve">Services shall commence on August 1, 2025, and continue through July 31, 2026, unless terminated earlier in accordance with this Purchase Order. The Robotics Engineer shall be available on-site a minimum of forty (40) hours per week during standard business hours (Monday through Friday, 8:00 AM to 5:00 PM Eastern Time).</w:t>
      </w:r>
    </w:p>
    <w:p>
      <w:pPr>
        <w:numPr>
          <w:ilvl w:val="0"/>
          <w:numId w:val="1001"/>
        </w:numPr>
        <w:pStyle w:val="Compact"/>
      </w:pPr>
      <w:r>
        <w:rPr>
          <w:bCs/>
          <w:b/>
        </w:rPr>
        <w:t xml:space="preserve">Payment Schedule:</w:t>
      </w:r>
      <w:r>
        <w:t xml:space="preserve"> </w:t>
      </w:r>
      <w:r>
        <w:t xml:space="preserve">Invoices shall be submitted monthly by the Supplier. Payment is due within thirty (30) days of receipt of a valid invoice. Late payments shall accrue interest at a rate of 1.5% per month. All payments shall be made in United States Dollars via wire transfer to the account designated by the Supplier.</w:t>
      </w:r>
    </w:p>
    <w:p>
      <w:pPr>
        <w:numPr>
          <w:ilvl w:val="0"/>
          <w:numId w:val="1001"/>
        </w:numPr>
        <w:pStyle w:val="Compact"/>
      </w:pPr>
      <w:r>
        <w:rPr>
          <w:bCs/>
          <w:b/>
        </w:rPr>
        <w:t xml:space="preserve">Intellectual Property:</w:t>
      </w:r>
      <w:r>
        <w:t xml:space="preserve"> </w:t>
      </w:r>
      <w:r>
        <w:t xml:space="preserve">All work product, designs, code, documentation, and inventions created by the Robotics Engineer in the course of performing services under this Purchase Order shall be the sole and exclusive property of the Buyer. The Robotics Engineer hereby assigns all rights, title, and interest in such work product to the Buyer upon creation.</w:t>
      </w:r>
    </w:p>
    <w:p>
      <w:pPr>
        <w:numPr>
          <w:ilvl w:val="0"/>
          <w:numId w:val="1001"/>
        </w:numPr>
        <w:pStyle w:val="Compact"/>
      </w:pPr>
      <w:r>
        <w:rPr>
          <w:bCs/>
          <w:b/>
        </w:rPr>
        <w:t xml:space="preserve">Confidentiality:</w:t>
      </w:r>
      <w:r>
        <w:t xml:space="preserve"> </w:t>
      </w:r>
      <w:r>
        <w:t xml:space="preserve">The Robotics Engineer and the Supplier shall maintain strict confidentiality regarding all proprietary information, trade secrets, and business strategies of the Buyer. This obligation shall survive the termination of this Purchase Order for a period of five (5) years.</w:t>
      </w:r>
    </w:p>
    <w:p>
      <w:pPr>
        <w:numPr>
          <w:ilvl w:val="0"/>
          <w:numId w:val="1001"/>
        </w:numPr>
        <w:pStyle w:val="Compact"/>
      </w:pPr>
      <w:r>
        <w:rPr>
          <w:bCs/>
          <w:b/>
        </w:rPr>
        <w:t xml:space="preserve">Compliance with Laws:</w:t>
      </w:r>
      <w:r>
        <w:t xml:space="preserve"> </w:t>
      </w:r>
      <w:r>
        <w:t xml:space="preserve">The Supplier and the Robotics Engineer shall comply with all applicable federal, state, and local laws and regulations of the United States, the State of Florida, and Miami-Dade County. This includes but is not limited to employment laws, immigration regulations, occupational safety standards, and environmental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Buyer shall pay for all services rendered through the effective date of termination.</w:t>
      </w:r>
    </w:p>
    <w:p>
      <w:pPr>
        <w:numPr>
          <w:ilvl w:val="0"/>
          <w:numId w:val="1001"/>
        </w:numPr>
        <w:pStyle w:val="Compact"/>
      </w:pPr>
      <w:r>
        <w:rPr>
          <w:bCs/>
          <w:b/>
        </w:rPr>
        <w:t xml:space="preserve">Insurance:</w:t>
      </w:r>
      <w:r>
        <w:t xml:space="preserve"> </w:t>
      </w:r>
      <w:r>
        <w:t xml:space="preserve">The Supplier shall maintain, at its own expense, comprehensive general liability insurance with a minimum coverage of $2,000,000 per occurrence, professional liability (errors and omissions) insurance of $1,000,000, and workers' compensation insurance as required by the State of Florida. Certificates of insurance shall be provided to the Buyer prior to commencement of services.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State of Florida, United States. Any disputes arising hereunder shall be subject to the exclusive jurisdiction of the state and federal courts located in Miami-Dade County, Miami, Florida, United States.</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its reasonable control, including but not limited to natural disasters, acts of God, government actions, or pandemics affecting the Miami, United States region.</w:t>
      </w:r>
    </w:p>
    <w:p>
      <w:pPr>
        <w:numPr>
          <w:ilvl w:val="0"/>
          <w:numId w:val="1001"/>
        </w:numPr>
        <w:pStyle w:val="Compact"/>
      </w:pPr>
      <w:r>
        <w:rPr>
          <w:bCs/>
          <w:b/>
        </w:rPr>
        <w:t xml:space="preserve">Entire Agreement:</w:t>
      </w:r>
      <w:r>
        <w:t xml:space="preserve"> </w:t>
      </w:r>
      <w:r>
        <w:t xml:space="preserve">This Purchase Order, together with any attached exhibits and specifications, constitutes the entire agreement between the parties with respect to the subject matter hereof and supersedes all prior negotiations, representations, and agreements.</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engagement of a Robotics Engineer to be performed in Miami, United States.</w:t>
      </w:r>
    </w:p>
    <w:p>
      <w:pPr>
        <w:pStyle w:val="BodyText"/>
      </w:pPr>
      <w:r>
        <w:rPr>
          <w:bCs/>
          <w:b/>
        </w:rPr>
        <w:t xml:space="preserve">BUYER:</w:t>
      </w:r>
      <w:r>
        <w:br/>
      </w:r>
      <w:r>
        <w:t xml:space="preserve">Atlantic Robotics Solutions, Inc.</w:t>
      </w:r>
      <w:r>
        <w:br/>
      </w:r>
      <w:r>
        <w:br/>
      </w:r>
    </w:p>
    <w:p>
      <w:pPr>
        <w:pStyle w:val="BodyText"/>
      </w:pPr>
      <w:r>
        <w:t xml:space="preserve">Authorized Signature</w:t>
      </w:r>
    </w:p>
    <w:p>
      <w:pPr>
        <w:pStyle w:val="BodyText"/>
      </w:pPr>
      <w:r>
        <w:t xml:space="preserve">Name: David R. Castellanos — Title: Procurement Director — Date: ____________</w:t>
      </w:r>
    </w:p>
    <w:p>
      <w:pPr>
        <w:pStyle w:val="BodyText"/>
      </w:pPr>
      <w:r>
        <w:rPr>
          <w:bCs/>
          <w:b/>
        </w:rPr>
        <w:t xml:space="preserve">SUPPLIER:</w:t>
      </w:r>
      <w:r>
        <w:br/>
      </w:r>
      <w:r>
        <w:t xml:space="preserve">NovaTech Engineering Partners LLC</w:t>
      </w:r>
      <w:r>
        <w:br/>
      </w:r>
      <w:r>
        <w:br/>
      </w:r>
    </w:p>
    <w:p>
      <w:pPr>
        <w:pStyle w:val="BodyText"/>
      </w:pPr>
      <w:r>
        <w:t xml:space="preserve">Authorized Signature</w:t>
      </w:r>
    </w:p>
    <w:p>
      <w:pPr>
        <w:pStyle w:val="BodyText"/>
      </w:pPr>
      <w:r>
        <w:t xml:space="preserve">Name: Dr. Elena Vasquez — Title: Principal Robotics Engineer — Date: ____________</w:t>
      </w:r>
    </w:p>
    <w:p>
      <w:pPr>
        <w:pStyle w:val="BodyText"/>
      </w:pPr>
      <w:r>
        <w:t xml:space="preserve">Purchase Order No. PO-2025-MIA-RE-0472 | Atlantic Robotics Solutions, Inc. | Miami, Florida, United States</w:t>
      </w:r>
    </w:p>
    <w:p>
      <w:pPr>
        <w:pStyle w:val="BodyText"/>
      </w:pPr>
      <w:r>
        <w:t xml:space="preserve">This document is a legally binding Purchase Order. Unauthorized reproduction or distribution is prohibited. © 2025 Atlantic Robotics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Miami, United States</dc:title>
  <dc:creator/>
  <dc:language>en</dc:language>
  <cp:keywords/>
  <dcterms:created xsi:type="dcterms:W3CDTF">2026-10-10T02:35:07Z</dcterms:created>
  <dcterms:modified xsi:type="dcterms:W3CDTF">2026-10-10T02:35:07Z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