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Document Reference: PO-2025-NYC-RE-0047</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PO-2025-NYC-RE-0047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Advanced Automation Systems, Inc.</w:t>
            </w:r>
          </w:p>
        </w:tc>
      </w:tr>
      <w:tr>
        <w:tc>
          <w:tcPr/>
          <w:p>
            <w:pPr>
              <w:pStyle w:val="Compact"/>
              <w:jc w:val="left"/>
            </w:pPr>
            <w:r>
              <w:t xml:space="preserve">Address:</w:t>
            </w:r>
          </w:p>
        </w:tc>
        <w:tc>
          <w:tcPr/>
          <w:p>
            <w:pPr>
              <w:pStyle w:val="Compact"/>
              <w:jc w:val="left"/>
            </w:pPr>
            <w:r>
              <w:t xml:space="preserve">1420 Broadway, Suite 2800, United States New York City, NY 10018</w:t>
            </w:r>
          </w:p>
        </w:tc>
      </w:tr>
      <w:tr>
        <w:tc>
          <w:tcPr/>
          <w:p>
            <w:pPr>
              <w:pStyle w:val="Compact"/>
              <w:jc w:val="left"/>
            </w:pPr>
            <w:r>
              <w:t xml:space="preserve">Contact Person:</w:t>
            </w:r>
          </w:p>
        </w:tc>
        <w:tc>
          <w:tcPr/>
          <w:p>
            <w:pPr>
              <w:pStyle w:val="Compact"/>
              <w:jc w:val="left"/>
            </w:pPr>
            <w:r>
              <w:t xml:space="preserve">Dr. Helena Vasquez, Director of Engineering Procurement</w:t>
            </w:r>
          </w:p>
        </w:tc>
      </w:tr>
      <w:tr>
        <w:tc>
          <w:tcPr/>
          <w:p>
            <w:pPr>
              <w:pStyle w:val="Compact"/>
              <w:jc w:val="left"/>
            </w:pPr>
            <w:r>
              <w:t xml:space="preserve">Email:</w:t>
            </w:r>
          </w:p>
        </w:tc>
        <w:tc>
          <w:tcPr/>
          <w:p>
            <w:pPr>
              <w:pStyle w:val="Compact"/>
              <w:jc w:val="left"/>
            </w:pPr>
            <w:r>
              <w:t xml:space="preserve">h.vasquez@meridianautomation.com</w:t>
            </w:r>
          </w:p>
        </w:tc>
      </w:tr>
      <w:tr>
        <w:tc>
          <w:tcPr/>
          <w:p>
            <w:pPr>
              <w:pStyle w:val="Compact"/>
              <w:jc w:val="left"/>
            </w:pPr>
            <w:r>
              <w:t xml:space="preserve">Phone:</w:t>
            </w:r>
          </w:p>
        </w:tc>
        <w:tc>
          <w:tcPr/>
          <w:p>
            <w:pPr>
              <w:pStyle w:val="Compact"/>
              <w:jc w:val="left"/>
            </w:pPr>
            <w:r>
              <w:t xml:space="preserve">(212) 555-0187</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Firm Name:</w:t>
            </w:r>
          </w:p>
        </w:tc>
        <w:tc>
          <w:tcPr/>
          <w:p>
            <w:pPr>
              <w:pStyle w:val="Compact"/>
              <w:jc w:val="left"/>
            </w:pPr>
            <w:r>
              <w:t xml:space="preserve">Apex Technical Talent Solutions LLC</w:t>
            </w:r>
          </w:p>
        </w:tc>
      </w:tr>
      <w:tr>
        <w:tc>
          <w:tcPr/>
          <w:p>
            <w:pPr>
              <w:pStyle w:val="Compact"/>
              <w:jc w:val="left"/>
            </w:pPr>
            <w:r>
              <w:t xml:space="preserve">Address:</w:t>
            </w:r>
          </w:p>
        </w:tc>
        <w:tc>
          <w:tcPr/>
          <w:p>
            <w:pPr>
              <w:pStyle w:val="Compact"/>
              <w:jc w:val="left"/>
            </w:pPr>
            <w:r>
              <w:t xml:space="preserve">88 Park Avenue South, Floor 12, United States New York City, NY 10016</w:t>
            </w:r>
          </w:p>
        </w:tc>
      </w:tr>
      <w:tr>
        <w:tc>
          <w:tcPr/>
          <w:p>
            <w:pPr>
              <w:pStyle w:val="Compact"/>
              <w:jc w:val="left"/>
            </w:pPr>
            <w:r>
              <w:t xml:space="preserve">Contact Person:</w:t>
            </w:r>
          </w:p>
        </w:tc>
        <w:tc>
          <w:tcPr/>
          <w:p>
            <w:pPr>
              <w:pStyle w:val="Compact"/>
              <w:jc w:val="left"/>
            </w:pPr>
            <w:r>
              <w:t xml:space="preserve">Marcus Chen, Senior Account Executive</w:t>
            </w:r>
          </w:p>
        </w:tc>
      </w:tr>
      <w:tr>
        <w:tc>
          <w:tcPr/>
          <w:p>
            <w:pPr>
              <w:pStyle w:val="Compact"/>
              <w:jc w:val="left"/>
            </w:pPr>
            <w:r>
              <w:t xml:space="preserve">Email:</w:t>
            </w:r>
          </w:p>
        </w:tc>
        <w:tc>
          <w:tcPr/>
          <w:p>
            <w:pPr>
              <w:pStyle w:val="Compact"/>
              <w:jc w:val="left"/>
            </w:pPr>
            <w:r>
              <w:t xml:space="preserve">m.chen@apextechnical.com</w:t>
            </w:r>
          </w:p>
        </w:tc>
      </w:tr>
      <w:tr>
        <w:tc>
          <w:tcPr/>
          <w:p>
            <w:pPr>
              <w:pStyle w:val="Compact"/>
              <w:jc w:val="left"/>
            </w:pPr>
            <w:r>
              <w:t xml:space="preserve">Phone:</w:t>
            </w:r>
          </w:p>
        </w:tc>
        <w:tc>
          <w:tcPr/>
          <w:p>
            <w:pPr>
              <w:pStyle w:val="Compact"/>
              <w:jc w:val="left"/>
            </w:pPr>
            <w:r>
              <w:t xml:space="preserve">(646) 555-0342</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Meridian Advanced Automation Systems, Inc. for the procurement of specialized professional services rendered by a qualified</w:t>
      </w:r>
      <w:r>
        <w:t xml:space="preserve"> </w:t>
      </w:r>
      <w:r>
        <w:rPr>
          <w:bCs/>
          <w:b/>
        </w:rPr>
        <w:t xml:space="preserve">Robotics Engineer</w:t>
      </w:r>
      <w:r>
        <w:t xml:space="preserve"> </w:t>
      </w:r>
      <w:r>
        <w:t xml:space="preserve">to be deployed at the company's primary research and development facility located in</w:t>
      </w:r>
      <w:r>
        <w:t xml:space="preserve"> </w:t>
      </w:r>
      <w:r>
        <w:rPr>
          <w:bCs/>
          <w:b/>
        </w:rPr>
        <w:t xml:space="preserve">United States New York City</w:t>
      </w:r>
      <w:r>
        <w:t xml:space="preserve">. The scope of work encompasses the design, prototyping, integration, and commissioning of autonomous robotic systems for industrial logistics applications.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Robotics Engineer – Full-time engagement (12 months). The Robotics Engineer shall be responsible for mechanical design, embedded systems programming, sensor fusion architecture, and control algorithm development for a 6-axis industrial robotic arm. Work location: United States New York City, Manhattan R&amp;D Campus.</w:t>
            </w:r>
          </w:p>
        </w:tc>
        <w:tc>
          <w:tcPr/>
          <w:p>
            <w:pPr>
              <w:pStyle w:val="Compact"/>
              <w:jc w:val="left"/>
            </w:pPr>
            <w:r>
              <w:t xml:space="preserve">1 position</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Robotics Engineer – Specialized Training &amp; Certification. The Robotics Engineer shall complete vendor-specific certifications in ROS 2 (Robot Operating System), Kinova SDK, and ISO 10218 safety compliance. Training to be conducted in United States New York City.</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Robotics Engineer – Equipment &amp; Tooling Allocation. Provision of dedicated workstations, 3D printing equipment, oscilloscopes, and prototyping materials for the Robotics Engineer at the United States New York City facility.</w:t>
            </w:r>
          </w:p>
        </w:tc>
        <w:tc>
          <w:tcPr/>
          <w:p>
            <w:pPr>
              <w:pStyle w:val="Compact"/>
              <w:jc w:val="left"/>
            </w:pPr>
            <w:r>
              <w:t xml:space="preserve">1 allocation</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Robotics Engineer – Project Management &amp; Reporting. Monthly progress reports, milestone deliverables, and quarterly performance reviews for the Robotics Engineer engagement in United States New York City.</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$257,000.00</w:t>
            </w:r>
          </w:p>
        </w:tc>
      </w:tr>
      <w:tr>
        <w:tc>
          <w:tcPr/>
          <w:p>
            <w:pPr>
              <w:pStyle w:val="Compact"/>
              <w:jc w:val="left"/>
            </w:pPr>
            <w:r>
              <w:t xml:space="preserve">Applicable Taxes (NYC Sales &amp; Use Tax 8.875%):</w:t>
            </w:r>
          </w:p>
        </w:tc>
        <w:tc>
          <w:tcPr/>
          <w:p>
            <w:pPr>
              <w:pStyle w:val="Compact"/>
              <w:jc w:val="right"/>
            </w:pPr>
            <w:r>
              <w:t xml:space="preserve">$22,808.75</w:t>
            </w:r>
          </w:p>
        </w:tc>
      </w:tr>
      <w:tr>
        <w:tc>
          <w:tcPr/>
          <w:p>
            <w:pPr>
              <w:pStyle w:val="Compact"/>
              <w:jc w:val="left"/>
            </w:pPr>
            <w:r>
              <w:t xml:space="preserve">TOTAL PURCHASE ORDER AMOUNT:</w:t>
            </w:r>
          </w:p>
        </w:tc>
        <w:tc>
          <w:tcPr/>
          <w:p>
            <w:pPr>
              <w:pStyle w:val="Compact"/>
              <w:jc w:val="right"/>
            </w:pPr>
            <w:r>
              <w:t xml:space="preserve">$279,808.75</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commercial laws of the State of New York and the federal laws of the United States. All disputes arising from this Purchase Order shall be resolved in the courts of United States New York City.</w:t>
      </w:r>
    </w:p>
    <w:p>
      <w:pPr>
        <w:numPr>
          <w:ilvl w:val="0"/>
          <w:numId w:val="1001"/>
        </w:numPr>
        <w:pStyle w:val="Compact"/>
      </w:pPr>
      <w:r>
        <w:t xml:space="preserve">The Robotics Engineer engaged under this Purchase Order shall comply with all applicable federal, state, and municipal regulations in force in United States New York City, including but not limited to OSHA standards, NYC Local Law 97 (energy efficiency), and applicable labor statutes.</w:t>
      </w:r>
    </w:p>
    <w:p>
      <w:pPr>
        <w:numPr>
          <w:ilvl w:val="0"/>
          <w:numId w:val="1001"/>
        </w:numPr>
        <w:pStyle w:val="Compact"/>
      </w:pPr>
      <w:r>
        <w:t xml:space="preserve">The Robotics Engineer shall maintain professional liability insurance with a minimum coverage of $2,000,000 per occurrence throughout the duration of this Purchase Order.</w:t>
      </w:r>
    </w:p>
    <w:p>
      <w:pPr>
        <w:numPr>
          <w:ilvl w:val="0"/>
          <w:numId w:val="1001"/>
        </w:numPr>
        <w:pStyle w:val="Compact"/>
      </w:pPr>
      <w:r>
        <w:t xml:space="preserve">All intellectual property, designs, code, and documentation produced by the Robotics Engineer in the course of fulfilling this Purchase Order shall be the sole property of Meridian Advanced Automation Systems, Inc.</w:t>
      </w:r>
    </w:p>
    <w:p>
      <w:pPr>
        <w:numPr>
          <w:ilvl w:val="0"/>
          <w:numId w:val="1001"/>
        </w:numPr>
        <w:pStyle w:val="Compact"/>
      </w:pPr>
      <w:r>
        <w:t xml:space="preserve">The Robotics Engineer shall report to the United States New York City facility on a standard schedule of Monday through Friday, 8:00 AM to 5:00 PM Eastern Time, unless otherwise agreed in writing.</w:t>
      </w:r>
    </w:p>
    <w:p>
      <w:pPr>
        <w:numPr>
          <w:ilvl w:val="0"/>
          <w:numId w:val="1001"/>
        </w:numPr>
        <w:pStyle w:val="Compact"/>
      </w:pPr>
      <w:r>
        <w:t xml:space="preserve">Payment shall be processed via ACH transfer to the account designated by Apex Technical Talent Solutions LLC. Invoices must reference this Purchase Order number (PO-2025-NYC-RE-0047) for processing.</w:t>
      </w:r>
    </w:p>
    <w:p>
      <w:pPr>
        <w:numPr>
          <w:ilvl w:val="0"/>
          <w:numId w:val="1001"/>
        </w:numPr>
        <w:pStyle w:val="Compact"/>
      </w:pPr>
      <w:r>
        <w:t xml:space="preserve">Either party may terminate this Purchase Order with 60 days written notice. In the event of termination, the Robotics Engineer shall complete all in-progress deliverables and submit a final transition report.</w:t>
      </w:r>
    </w:p>
    <w:p>
      <w:pPr>
        <w:numPr>
          <w:ilvl w:val="0"/>
          <w:numId w:val="1001"/>
        </w:numPr>
        <w:pStyle w:val="Compact"/>
      </w:pPr>
      <w:r>
        <w:t xml:space="preserve">This Purchase Order is subject to the Master Service Agreement (MSA-2024-0091) executed between both parties on March 3, 2024, which is incorporated herein by reference.</w:t>
      </w:r>
    </w:p>
    <w:bookmarkEnd w:id="26"/>
    <w:bookmarkStart w:id="27" w:name="delivery-and-performance-schedule"/>
    <w:p>
      <w:pPr>
        <w:pStyle w:val="Heading2"/>
      </w:pPr>
      <w:r>
        <w:t xml:space="preserve">7.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Robotics Engineer onboarding, facility access, and initial system assessment at United States New York City campus</w:t>
            </w:r>
          </w:p>
        </w:tc>
        <w:tc>
          <w:tcPr/>
          <w:p>
            <w:pPr>
              <w:pStyle w:val="Compact"/>
              <w:jc w:val="left"/>
            </w:pPr>
            <w:r>
              <w:t xml:space="preserve">July 1, 2025</w:t>
            </w:r>
          </w:p>
        </w:tc>
      </w:tr>
      <w:tr>
        <w:tc>
          <w:tcPr/>
          <w:p>
            <w:pPr>
              <w:pStyle w:val="Compact"/>
              <w:jc w:val="left"/>
            </w:pPr>
            <w:r>
              <w:t xml:space="preserve">M2</w:t>
            </w:r>
          </w:p>
        </w:tc>
        <w:tc>
          <w:tcPr/>
          <w:p>
            <w:pPr>
              <w:pStyle w:val="Compact"/>
              <w:jc w:val="left"/>
            </w:pPr>
            <w:r>
              <w:t xml:space="preserve">Completion of mechanical design and CAD models for robotic arm assembly</w:t>
            </w:r>
          </w:p>
        </w:tc>
        <w:tc>
          <w:tcPr/>
          <w:p>
            <w:pPr>
              <w:pStyle w:val="Compact"/>
              <w:jc w:val="left"/>
            </w:pPr>
            <w:r>
              <w:t xml:space="preserve">September 15, 2025</w:t>
            </w:r>
          </w:p>
        </w:tc>
      </w:tr>
      <w:tr>
        <w:tc>
          <w:tcPr/>
          <w:p>
            <w:pPr>
              <w:pStyle w:val="Compact"/>
              <w:jc w:val="left"/>
            </w:pPr>
            <w:r>
              <w:t xml:space="preserve">M3</w:t>
            </w:r>
          </w:p>
        </w:tc>
        <w:tc>
          <w:tcPr/>
          <w:p>
            <w:pPr>
              <w:pStyle w:val="Compact"/>
              <w:jc w:val="left"/>
            </w:pPr>
            <w:r>
              <w:t xml:space="preserve">Firmware development, sensor integration, and control loop validation by the Robotics Engineer</w:t>
            </w:r>
          </w:p>
        </w:tc>
        <w:tc>
          <w:tcPr/>
          <w:p>
            <w:pPr>
              <w:pStyle w:val="Compact"/>
              <w:jc w:val="left"/>
            </w:pPr>
            <w:r>
              <w:t xml:space="preserve">December 1, 2025</w:t>
            </w:r>
          </w:p>
        </w:tc>
      </w:tr>
      <w:tr>
        <w:tc>
          <w:tcPr/>
          <w:p>
            <w:pPr>
              <w:pStyle w:val="Compact"/>
              <w:jc w:val="left"/>
            </w:pPr>
            <w:r>
              <w:t xml:space="preserve">M4</w:t>
            </w:r>
          </w:p>
        </w:tc>
        <w:tc>
          <w:tcPr/>
          <w:p>
            <w:pPr>
              <w:pStyle w:val="Compact"/>
              <w:jc w:val="left"/>
            </w:pPr>
            <w:r>
              <w:t xml:space="preserve">Full system integration, safety testing, and final commissioning in United States New York City</w:t>
            </w:r>
          </w:p>
        </w:tc>
        <w:tc>
          <w:tcPr/>
          <w:p>
            <w:pPr>
              <w:pStyle w:val="Compact"/>
              <w:jc w:val="left"/>
            </w:pPr>
            <w:r>
              <w:t xml:space="preserve">March 31, 2026</w:t>
            </w:r>
          </w:p>
        </w:tc>
      </w:tr>
    </w:tbl>
    <w:bookmarkEnd w:id="27"/>
    <w:bookmarkStart w:id="28" w:name="authorization-and-acceptance"/>
    <w:p>
      <w:pPr>
        <w:pStyle w:val="Heading2"/>
      </w:pPr>
      <w:r>
        <w:t xml:space="preserve">8. Authorization and Acceptance</w:t>
      </w:r>
    </w:p>
    <w:p>
      <w:pPr>
        <w:pStyle w:val="FirstParagraph"/>
      </w:pPr>
      <w:r>
        <w:t xml:space="preserve">By signing below, both parties acknowledge and agree to all terms, conditions, and specifications outlined in this Purchase Order for the Robotics Engineer services to be performed in United States New York City.</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Meridian Advanced Automation Systems, Inc. (Buyer)</w:t>
            </w:r>
          </w:p>
          <w:p>
            <w:pPr>
              <w:jc w:val="left"/>
            </w:pPr>
            <w:r>
              <w:t xml:space="preserve">Signature: ___________________________</w:t>
            </w:r>
          </w:p>
          <w:p>
            <w:pPr>
              <w:jc w:val="left"/>
            </w:pPr>
            <w:r>
              <w:t xml:space="preserve">Name: Dr. Helena Vasquez</w:t>
            </w:r>
          </w:p>
          <w:p>
            <w:pPr>
              <w:jc w:val="left"/>
            </w:pPr>
            <w:r>
              <w:t xml:space="preserve">Title: Director of Engineering Procurement</w:t>
            </w:r>
          </w:p>
          <w:p>
            <w:pPr>
              <w:jc w:val="left"/>
            </w:pPr>
            <w:r>
              <w:t xml:space="preserve">Date: ___________________________</w:t>
            </w:r>
          </w:p>
        </w:tc>
        <w:tc>
          <w:tcPr/>
          <w:p>
            <w:pPr>
              <w:jc w:val="left"/>
            </w:pPr>
            <w:r>
              <w:rPr>
                <w:bCs/>
                <w:b/>
              </w:rPr>
              <w:t xml:space="preserve">For Apex Technical Talent Solutions LLC (Seller)</w:t>
            </w:r>
          </w:p>
          <w:p>
            <w:pPr>
              <w:jc w:val="left"/>
            </w:pPr>
            <w:r>
              <w:t xml:space="preserve">Signature: ___________________________</w:t>
            </w:r>
          </w:p>
          <w:p>
            <w:pPr>
              <w:jc w:val="left"/>
            </w:pPr>
            <w:r>
              <w:t xml:space="preserve">Name: Marcus Chen</w:t>
            </w:r>
          </w:p>
          <w:p>
            <w:pPr>
              <w:jc w:val="left"/>
            </w:pPr>
            <w:r>
              <w:t xml:space="preserve">Title: Senior Account Executive</w:t>
            </w:r>
          </w:p>
          <w:p>
            <w:pPr>
              <w:jc w:val="left"/>
            </w:pPr>
            <w:r>
              <w:t xml:space="preserve">Date: ___________________________</w:t>
            </w:r>
          </w:p>
        </w:tc>
      </w:tr>
    </w:tbl>
    <w:bookmarkEnd w:id="28"/>
    <w:p>
      <w:pPr>
        <w:pStyle w:val="BodyText"/>
      </w:pPr>
      <w:r>
        <w:t xml:space="preserve">This Purchase Order document (PO-2025-NYC-RE-0047) is the property of Meridian Advanced Automation Systems, Inc. Unauthorized reproduction or distribution is prohibited. All services referenced herein are to be performed at the designated facility in United States New York City. The Robotics Engineer engagement is subject to background verification, professional licensure confirmation, and compliance with all applicable New York State and federal employment regulations.</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dc:title>
  <dc:creator/>
  <dc:language>en</dc:language>
  <cp:keywords/>
  <dcterms:created xsi:type="dcterms:W3CDTF">2026-10-10T03:53:58Z</dcterms:created>
  <dcterms:modified xsi:type="dcterms:W3CDTF">2026-10-10T03:53:58Z</dcterms:modified>
</cp:coreProperties>
</file>

<file path=docProps/custom.xml><?xml version="1.0" encoding="utf-8"?>
<Properties xmlns="http://schemas.openxmlformats.org/officeDocument/2006/custom-properties" xmlns:vt="http://schemas.openxmlformats.org/officeDocument/2006/docPropsVTypes"/>
</file>