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Uzbekistan</w:t>
      </w:r>
      <w:r>
        <w:t xml:space="preserve"> </w:t>
      </w:r>
      <w:r>
        <w:t xml:space="preserve">Tashkent</w:t>
      </w:r>
    </w:p>
    <w:bookmarkStart w:id="20" w:name="purchase-order"/>
    <w:p>
      <w:pPr>
        <w:pStyle w:val="Heading1"/>
      </w:pPr>
      <w:r>
        <w:t xml:space="preserve">PURCHASE ORDER</w:t>
      </w:r>
    </w:p>
    <w:p>
      <w:pPr>
        <w:pStyle w:val="FirstParagraph"/>
      </w:pPr>
      <w:r>
        <w:t xml:space="preserve">Professional Services Procurement – Robotics Engineering Division</w:t>
      </w:r>
    </w:p>
    <w:p>
      <w:pPr>
        <w:pStyle w:val="BodyText"/>
      </w:pPr>
      <w:r>
        <w:t xml:space="preserve">Issued for Operations in Uzbekistan Tashkent</w:t>
      </w:r>
    </w:p>
    <w:bookmarkEnd w:id="20"/>
    <w:bookmarkStart w:id="21" w:name="purchase-order-details"/>
    <w:p>
      <w:pPr>
        <w:pStyle w:val="Heading3"/>
      </w:pPr>
      <w:r>
        <w:t xml:space="preserve">Purchase Order Details</w:t>
      </w:r>
    </w:p>
    <w:p>
      <w:pPr>
        <w:pStyle w:val="FirstParagraph"/>
      </w:pPr>
      <w:r>
        <w:t xml:space="preserve">Purchase Order No.:</w:t>
      </w:r>
      <w:r>
        <w:t xml:space="preserve"> </w:t>
      </w:r>
      <w:r>
        <w:t xml:space="preserve">PO-2025-RT-0487</w:t>
      </w:r>
    </w:p>
    <w:p>
      <w:pPr>
        <w:pStyle w:val="BodyText"/>
      </w:pPr>
      <w:r>
        <w:t xml:space="preserve">Date of Issue:</w:t>
      </w:r>
      <w:r>
        <w:t xml:space="preserve"> </w:t>
      </w:r>
      <w:r>
        <w:t xml:space="preserve">15 June 2025</w:t>
      </w:r>
    </w:p>
    <w:p>
      <w:pPr>
        <w:pStyle w:val="BodyText"/>
      </w:pPr>
      <w:r>
        <w:t xml:space="preserve">Required By:</w:t>
      </w:r>
      <w:r>
        <w:t xml:space="preserve"> </w:t>
      </w:r>
      <w:r>
        <w:t xml:space="preserve">01 September 2025</w:t>
      </w:r>
    </w:p>
    <w:p>
      <w:pPr>
        <w:pStyle w:val="BodyText"/>
      </w:pPr>
      <w:r>
        <w:t xml:space="preserve">Currency:</w:t>
      </w:r>
      <w:r>
        <w:t xml:space="preserve"> </w:t>
      </w:r>
      <w:r>
        <w:t xml:space="preserve">USD (United States Dollar)</w:t>
      </w:r>
    </w:p>
    <w:p>
      <w:pPr>
        <w:pStyle w:val="BodyText"/>
      </w:pPr>
      <w:r>
        <w:t xml:space="preserve">Validity Period:</w:t>
      </w:r>
      <w:r>
        <w:t xml:space="preserve"> </w:t>
      </w:r>
      <w:r>
        <w:t xml:space="preserve">90 days from issue date</w:t>
      </w:r>
    </w:p>
    <w:bookmarkEnd w:id="21"/>
    <w:bookmarkStart w:id="22" w:name="issuing-company-buyer"/>
    <w:p>
      <w:pPr>
        <w:pStyle w:val="Heading3"/>
      </w:pPr>
      <w:r>
        <w:t xml:space="preserve">Issuing Company (Buyer)</w:t>
      </w:r>
    </w:p>
    <w:p>
      <w:pPr>
        <w:pStyle w:val="FirstParagraph"/>
      </w:pPr>
      <w:r>
        <w:t xml:space="preserve">Company:</w:t>
      </w:r>
      <w:r>
        <w:t xml:space="preserve"> </w:t>
      </w:r>
      <w:r>
        <w:t xml:space="preserve">Central Asia Industrial Automation LLC</w:t>
      </w:r>
    </w:p>
    <w:p>
      <w:pPr>
        <w:pStyle w:val="BodyText"/>
      </w:pPr>
      <w:r>
        <w:t xml:space="preserve">Address:</w:t>
      </w:r>
      <w:r>
        <w:t xml:space="preserve"> </w:t>
      </w:r>
      <w:r>
        <w:t xml:space="preserve">12 Amir Temur Avenue, Tashkent, Uzbekistan</w:t>
      </w:r>
    </w:p>
    <w:p>
      <w:pPr>
        <w:pStyle w:val="BodyText"/>
      </w:pPr>
      <w:r>
        <w:t xml:space="preserve">Tax ID:</w:t>
      </w:r>
      <w:r>
        <w:t xml:space="preserve"> </w:t>
      </w:r>
      <w:r>
        <w:t xml:space="preserve">201548732</w:t>
      </w:r>
    </w:p>
    <w:p>
      <w:pPr>
        <w:pStyle w:val="BodyText"/>
      </w:pPr>
      <w:r>
        <w:t xml:space="preserve">Contact:</w:t>
      </w:r>
      <w:r>
        <w:t xml:space="preserve"> </w:t>
      </w:r>
      <w:r>
        <w:t xml:space="preserve">procurement@caia-uz.com</w:t>
      </w:r>
    </w:p>
    <w:bookmarkEnd w:id="22"/>
    <w:bookmarkStart w:id="23" w:name="service-provider-vendor"/>
    <w:p>
      <w:pPr>
        <w:pStyle w:val="Heading3"/>
      </w:pPr>
      <w:r>
        <w:t xml:space="preserve">Service Provider (Vendor)</w:t>
      </w:r>
    </w:p>
    <w:p>
      <w:pPr>
        <w:pStyle w:val="FirstParagraph"/>
      </w:pPr>
      <w:r>
        <w:t xml:space="preserve">Company:</w:t>
      </w:r>
      <w:r>
        <w:t xml:space="preserve"> </w:t>
      </w:r>
      <w:r>
        <w:t xml:space="preserve">Global Robotics Solutions International</w:t>
      </w:r>
    </w:p>
    <w:p>
      <w:pPr>
        <w:pStyle w:val="BodyText"/>
      </w:pPr>
      <w:r>
        <w:t xml:space="preserve">Address:</w:t>
      </w:r>
      <w:r>
        <w:t xml:space="preserve"> </w:t>
      </w:r>
      <w:r>
        <w:t xml:space="preserve">450 Innovation Drive, Munich, Germany</w:t>
      </w:r>
    </w:p>
    <w:p>
      <w:pPr>
        <w:pStyle w:val="BodyText"/>
      </w:pPr>
      <w:r>
        <w:t xml:space="preserve">Tax ID:</w:t>
      </w:r>
      <w:r>
        <w:t xml:space="preserve"> </w:t>
      </w:r>
      <w:r>
        <w:t xml:space="preserve">DE-88234567</w:t>
      </w:r>
    </w:p>
    <w:p>
      <w:pPr>
        <w:pStyle w:val="BodyText"/>
      </w:pPr>
      <w:r>
        <w:t xml:space="preserve">Contact:</w:t>
      </w:r>
      <w:r>
        <w:t xml:space="preserve"> </w:t>
      </w:r>
      <w:r>
        <w:t xml:space="preserve">contracts@grs-intl.com</w:t>
      </w:r>
    </w:p>
    <w:bookmarkEnd w:id="23"/>
    <w:bookmarkStart w:id="24" w:name="project-location"/>
    <w:p>
      <w:pPr>
        <w:pStyle w:val="Heading3"/>
      </w:pPr>
      <w:r>
        <w:t xml:space="preserve">Project Location</w:t>
      </w:r>
    </w:p>
    <w:p>
      <w:pPr>
        <w:pStyle w:val="FirstParagraph"/>
      </w:pPr>
      <w:r>
        <w:t xml:space="preserve">Country:</w:t>
      </w:r>
      <w:r>
        <w:t xml:space="preserve"> </w:t>
      </w:r>
      <w:r>
        <w:t xml:space="preserve">Uzbekistan</w:t>
      </w:r>
    </w:p>
    <w:p>
      <w:pPr>
        <w:pStyle w:val="BodyText"/>
      </w:pPr>
      <w:r>
        <w:t xml:space="preserve">City:</w:t>
      </w:r>
      <w:r>
        <w:t xml:space="preserve"> </w:t>
      </w:r>
      <w:r>
        <w:t xml:space="preserve">Tashkent</w:t>
      </w:r>
    </w:p>
    <w:p>
      <w:pPr>
        <w:pStyle w:val="BodyText"/>
      </w:pPr>
      <w:r>
        <w:t xml:space="preserve">Facility:</w:t>
      </w:r>
      <w:r>
        <w:t xml:space="preserve"> </w:t>
      </w:r>
      <w:r>
        <w:t xml:space="preserve">Tashkent Advanced Manufacturing Plant, Zone B</w:t>
      </w:r>
    </w:p>
    <w:p>
      <w:pPr>
        <w:pStyle w:val="BodyText"/>
      </w:pPr>
      <w:r>
        <w:t xml:space="preserve">Address:</w:t>
      </w:r>
      <w:r>
        <w:t xml:space="preserve"> </w:t>
      </w:r>
      <w:r>
        <w:t xml:space="preserve">88 Industrial Park Road, Tashkent, Uzbekistan</w:t>
      </w:r>
    </w:p>
    <w:bookmarkEnd w:id="24"/>
    <w:p>
      <w:pPr>
        <w:pStyle w:val="BodyText"/>
      </w:pPr>
      <w:r>
        <w:t xml:space="preserve">Description of Procured Services</w:t>
      </w:r>
    </w:p>
    <w:p>
      <w:pPr>
        <w:pStyle w:val="BodyText"/>
      </w:pPr>
      <w:r>
        <w:t xml:space="preserve">This</w:t>
      </w:r>
      <w:r>
        <w:t xml:space="preserve"> </w:t>
      </w:r>
      <w:r>
        <w:t xml:space="preserve">Purchase Order</w:t>
      </w:r>
      <w:r>
        <w:t xml:space="preserve"> </w:t>
      </w:r>
      <w:r>
        <w:t xml:space="preserve">is issued by Central Asia Industrial Automation LLC to formally procure the professional services of a qualified</w:t>
      </w:r>
      <w:r>
        <w:t xml:space="preserve"> </w:t>
      </w:r>
      <w:r>
        <w:t xml:space="preserve">Robotics Engineer</w:t>
      </w:r>
      <w:r>
        <w:t xml:space="preserve"> </w:t>
      </w:r>
      <w:r>
        <w:t xml:space="preserve">for deployment at our manufacturing facility located in</w:t>
      </w:r>
      <w:r>
        <w:t xml:space="preserve"> </w:t>
      </w:r>
      <w:r>
        <w:t xml:space="preserve">Uzbekistan Tashkent</w:t>
      </w:r>
      <w:r>
        <w:t xml:space="preserve">. The</w:t>
      </w:r>
      <w:r>
        <w:t xml:space="preserve"> </w:t>
      </w:r>
      <w:r>
        <w:t xml:space="preserve">Robotics Engineer</w:t>
      </w:r>
      <w:r>
        <w:t xml:space="preserve"> </w:t>
      </w:r>
      <w:r>
        <w:t xml:space="preserve">shall be responsible for the design, implementation, programming, and maintenance of industrial robotic systems across our production lines. The engagement is structured to support the ongoing modernization of our automated assembly processes in</w:t>
      </w:r>
      <w:r>
        <w:t xml:space="preserve"> </w:t>
      </w:r>
      <w:r>
        <w:t xml:space="preserve">Uzbekistan Tashkent</w:t>
      </w:r>
      <w:r>
        <w:t xml:space="preserve">, ensuring compliance with both international engineering standards and the regulatory framework of the Republic of Uzbekistan.</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Robotics Engineer – Full-time professional services for industrial robotic system design, programming, and deployment at the Tashkent facility, Uzbekistan. Includes on-site presence in Uzbekistan Tashkent for a minimum of 5 days per week.</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Robotics Engineer – Technical supervision and commissioning of 6-axis industrial robotic arms (KUKA, FANUC, ABB) for automated welding and assembly operations in Uzbekistan Tashkent.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03</w:t>
            </w:r>
          </w:p>
        </w:tc>
        <w:tc>
          <w:tcPr/>
          <w:p>
            <w:pPr>
              <w:pStyle w:val="Compact"/>
              <w:jc w:val="left"/>
            </w:pPr>
            <w:r>
              <w:t xml:space="preserve">Robotics Engineer – Development and integration of PLC control systems, HMI interfaces, and safety interlock mechanisms for the robotic production line in Tashkent, Uzbekistan.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04</w:t>
            </w:r>
          </w:p>
        </w:tc>
        <w:tc>
          <w:tcPr/>
          <w:p>
            <w:pPr>
              <w:pStyle w:val="Compact"/>
              <w:jc w:val="left"/>
            </w:pPr>
            <w:r>
              <w:t xml:space="preserve">Robotics Engineer – Training and knowledge transfer sessions for local Uzbekistan Tashkent technical staff (minimum 40 hours over the contract period).</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05</w:t>
            </w:r>
          </w:p>
        </w:tc>
        <w:tc>
          <w:tcPr/>
          <w:p>
            <w:pPr>
              <w:pStyle w:val="Compact"/>
              <w:jc w:val="left"/>
            </w:pPr>
            <w:r>
              <w:t xml:space="preserve">Robotics Engineer – Ongoing maintenance, troubleshooting, and performance optimization support for all deployed robotic systems in Uzbekistan Tashkent.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06</w:t>
            </w:r>
          </w:p>
        </w:tc>
        <w:tc>
          <w:tcPr/>
          <w:p>
            <w:pPr>
              <w:pStyle w:val="Compact"/>
              <w:jc w:val="left"/>
            </w:pPr>
            <w:r>
              <w:t xml:space="preserve">Robotics Engineer – Travel, accommodation, and per diem expenses for the duration of the assignment in Uzbekistan Tashkent (estimated).</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1,800.00</w:t>
            </w:r>
          </w:p>
        </w:tc>
        <w:tc>
          <w:tcPr/>
          <w:p>
            <w:pPr>
              <w:pStyle w:val="Compact"/>
              <w:jc w:val="left"/>
            </w:pPr>
            <w:r>
              <w:t xml:space="preserve">21,600.00</w:t>
            </w:r>
          </w:p>
        </w:tc>
      </w:tr>
      <w:tr>
        <w:tc>
          <w:tcPr>
            <w:gridSpan w:val="5"/>
          </w:tcPr>
          <w:p>
            <w:pPr>
              <w:pStyle w:val="Compact"/>
              <w:jc w:val="right"/>
            </w:pPr>
            <w:r>
              <w:t xml:space="preserve">TOTAL PURCHASE ORDER VALUE:</w:t>
            </w:r>
          </w:p>
        </w:tc>
        <w:tc>
          <w:tcPr/>
          <w:p>
            <w:pPr>
              <w:pStyle w:val="Compact"/>
              <w:jc w:val="left"/>
            </w:pPr>
            <w:r>
              <w:t xml:space="preserve">251,250.00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Vendor for the provision of</w:t>
      </w:r>
      <w:r>
        <w:t xml:space="preserve"> </w:t>
      </w:r>
      <w:r>
        <w:t xml:space="preserve">Robotics Engineer</w:t>
      </w:r>
      <w:r>
        <w:t xml:space="preserve"> </w:t>
      </w:r>
      <w:r>
        <w:t xml:space="preserve">services at the designated facility in</w:t>
      </w:r>
      <w:r>
        <w:t xml:space="preserve"> </w:t>
      </w:r>
      <w:r>
        <w:t xml:space="preserve">Uzbekistan Tashkent</w:t>
      </w:r>
      <w:r>
        <w:t xml:space="preserve">. All terms herein shall be governed by the commercial laws of the Republic of Uzbekistan and, where applicable, the United Nations Convention on Contracts for the International Sale of Goods (CISG).</w:t>
      </w:r>
    </w:p>
    <w:p>
      <w:pPr>
        <w:numPr>
          <w:ilvl w:val="0"/>
          <w:numId w:val="1001"/>
        </w:numPr>
        <w:pStyle w:val="Compact"/>
      </w:pPr>
      <w:r>
        <w:t xml:space="preserve">The</w:t>
      </w:r>
      <w:r>
        <w:t xml:space="preserve"> </w:t>
      </w:r>
      <w:r>
        <w:t xml:space="preserve">Robotics Engineer</w:t>
      </w:r>
      <w:r>
        <w:t xml:space="preserve"> </w:t>
      </w:r>
      <w:r>
        <w:t xml:space="preserve">shall possess a minimum of eight (8) years of professional experience in industrial robotics, with demonstrated expertise in KUKA, FANUC, and ABB robotic platforms. A valid professional engineering license recognized in Uzbekistan shall be required prior to commencing work in</w:t>
      </w:r>
      <w:r>
        <w:t xml:space="preserve"> </w:t>
      </w:r>
      <w:r>
        <w:t xml:space="preserve">Uzbekistan Tashkent</w:t>
      </w:r>
      <w:r>
        <w:t xml:space="preserve">.</w:t>
      </w:r>
    </w:p>
    <w:p>
      <w:pPr>
        <w:numPr>
          <w:ilvl w:val="0"/>
          <w:numId w:val="1001"/>
        </w:numPr>
        <w:pStyle w:val="Compact"/>
      </w:pPr>
      <w:r>
        <w:t xml:space="preserve">The Vendor shall ensure that the</w:t>
      </w:r>
      <w:r>
        <w:t xml:space="preserve"> </w:t>
      </w:r>
      <w:r>
        <w:t xml:space="preserve">Robotics Engineer</w:t>
      </w:r>
      <w:r>
        <w:t xml:space="preserve"> </w:t>
      </w:r>
      <w:r>
        <w:t xml:space="preserve">obtains all necessary work permits, visas, and local registrations required by the Ministry of Labor and Employment of Uzbekistan before arriving in</w:t>
      </w:r>
      <w:r>
        <w:t xml:space="preserve"> </w:t>
      </w:r>
      <w:r>
        <w:t xml:space="preserve">Uzbekistan Tashkent</w:t>
      </w:r>
      <w:r>
        <w:t xml:space="preserve">. All associated immigration costs shall be borne by the Vendor as reflected in Line Item 06 of this</w:t>
      </w:r>
      <w:r>
        <w:t xml:space="preserve"> </w:t>
      </w:r>
      <w:r>
        <w:t xml:space="preserve">Purchase Order</w:t>
      </w:r>
      <w:r>
        <w:t xml:space="preserve">.</w:t>
      </w:r>
    </w:p>
    <w:p>
      <w:pPr>
        <w:numPr>
          <w:ilvl w:val="0"/>
          <w:numId w:val="1001"/>
        </w:numPr>
        <w:pStyle w:val="Compact"/>
      </w:pPr>
      <w:r>
        <w:t xml:space="preserve">Payment terms: 30% advance payment upon acceptance of this</w:t>
      </w:r>
      <w:r>
        <w:t xml:space="preserve"> </w:t>
      </w:r>
      <w:r>
        <w:t xml:space="preserve">Purchase Order</w:t>
      </w:r>
      <w:r>
        <w:t xml:space="preserve">, 40% upon successful commissioning of the first robotic production line in</w:t>
      </w:r>
      <w:r>
        <w:t xml:space="preserve"> </w:t>
      </w:r>
      <w:r>
        <w:t xml:space="preserve">Uzbekistan Tashkent</w:t>
      </w:r>
      <w:r>
        <w:t xml:space="preserve">, and 30% upon final acceptance and completion of all deliverables. Payments shall be made via international wire transfer to the Vendor's designated bank account within fifteen (15) business days of invoice receipt.</w:t>
      </w:r>
    </w:p>
    <w:p>
      <w:pPr>
        <w:numPr>
          <w:ilvl w:val="0"/>
          <w:numId w:val="1001"/>
        </w:numPr>
        <w:pStyle w:val="Compact"/>
      </w:pPr>
      <w:r>
        <w:t xml:space="preserve">The</w:t>
      </w:r>
      <w:r>
        <w:t xml:space="preserve"> </w:t>
      </w:r>
      <w:r>
        <w:t xml:space="preserve">Robotics Engineer</w:t>
      </w:r>
      <w:r>
        <w:t xml:space="preserve"> </w:t>
      </w:r>
      <w:r>
        <w:t xml:space="preserve">shall adhere to all health, safety, and environmental regulations applicable to industrial operations in</w:t>
      </w:r>
      <w:r>
        <w:t xml:space="preserve"> </w:t>
      </w:r>
      <w:r>
        <w:t xml:space="preserve">Uzbekistan Tashkent</w:t>
      </w:r>
      <w:r>
        <w:t xml:space="preserve">, including but not limited to the standards set forth by the State Committee for Technical Supervision of Uzbekistan.</w:t>
      </w:r>
    </w:p>
    <w:p>
      <w:pPr>
        <w:numPr>
          <w:ilvl w:val="0"/>
          <w:numId w:val="1001"/>
        </w:numPr>
        <w:pStyle w:val="Compact"/>
      </w:pPr>
      <w:r>
        <w:t xml:space="preserve">Intellectual property developed specifically for the Buyer during the course of this</w:t>
      </w:r>
      <w:r>
        <w:t xml:space="preserve"> </w:t>
      </w:r>
      <w:r>
        <w:t xml:space="preserve">Purchase Order</w:t>
      </w:r>
      <w:r>
        <w:t xml:space="preserve"> </w:t>
      </w:r>
      <w:r>
        <w:t xml:space="preserve">engagement in</w:t>
      </w:r>
      <w:r>
        <w:t xml:space="preserve"> </w:t>
      </w:r>
      <w:r>
        <w:t xml:space="preserve">Uzbekistan Tashkent</w:t>
      </w:r>
      <w:r>
        <w:t xml:space="preserve"> </w:t>
      </w:r>
      <w:r>
        <w:t xml:space="preserve">shall be the sole property of Central Asia Industrial Automation LLC. The</w:t>
      </w:r>
      <w:r>
        <w:t xml:space="preserve"> </w:t>
      </w:r>
      <w:r>
        <w:t xml:space="preserve">Robotics Engineer</w:t>
      </w:r>
      <w:r>
        <w:t xml:space="preserve"> </w:t>
      </w:r>
      <w:r>
        <w:t xml:space="preserve">shall execute all necessary IP assignment documents upon commencement of work.</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early termination, the Vendor shall be compensated for all services rendered up to the termination date, as documented by the</w:t>
      </w:r>
      <w:r>
        <w:t xml:space="preserve"> </w:t>
      </w:r>
      <w:r>
        <w:t xml:space="preserve">Robotics Engineer</w:t>
      </w:r>
      <w:r>
        <w:t xml:space="preserve">'s weekly progress reports submitted to the Buyer's project manager in</w:t>
      </w:r>
      <w:r>
        <w:t xml:space="preserve"> </w:t>
      </w:r>
      <w:r>
        <w:t xml:space="preserve">Uzbekistan Tashkent</w:t>
      </w:r>
      <w:r>
        <w:t xml:space="preserve">.</w:t>
      </w:r>
    </w:p>
    <w:p>
      <w:pPr>
        <w:numPr>
          <w:ilvl w:val="0"/>
          <w:numId w:val="1001"/>
        </w:numPr>
        <w:pStyle w:val="Compact"/>
      </w:pPr>
      <w:r>
        <w:t xml:space="preserve">All disputes arising from this</w:t>
      </w:r>
      <w:r>
        <w:t xml:space="preserve"> </w:t>
      </w:r>
      <w:r>
        <w:t xml:space="preserve">Purchase Order</w:t>
      </w:r>
      <w:r>
        <w:t xml:space="preserve"> </w:t>
      </w:r>
      <w:r>
        <w:t xml:space="preserve">shall be resolved through arbitration in Tashkent, Uzbekistan, in accordance with the rules of the International Arbitration Center of the Chamber of Commerce and Industry of Uzbekistan. The language of arbitration shall be English.</w:t>
      </w:r>
    </w:p>
    <w:p>
      <w:pPr>
        <w:numPr>
          <w:ilvl w:val="0"/>
          <w:numId w:val="1001"/>
        </w:numPr>
        <w:pStyle w:val="Compact"/>
      </w:pPr>
      <w:r>
        <w:t xml:space="preserve">The Vendor warrants that the</w:t>
      </w:r>
      <w:r>
        <w:t xml:space="preserve"> </w:t>
      </w:r>
      <w:r>
        <w:t xml:space="preserve">Robotics Engineer</w:t>
      </w:r>
      <w:r>
        <w:t xml:space="preserve"> </w:t>
      </w:r>
      <w:r>
        <w:t xml:space="preserve">assigned under this</w:t>
      </w:r>
      <w:r>
        <w:t xml:space="preserve"> </w:t>
      </w:r>
      <w:r>
        <w:t xml:space="preserve">Purchase Order</w:t>
      </w:r>
      <w:r>
        <w:t xml:space="preserve"> </w:t>
      </w:r>
      <w:r>
        <w:t xml:space="preserve">shall not be subject to any conflict of interest and shall maintain full professional confidentiality regarding all proprietary processes, designs, and operational data encountered at the</w:t>
      </w:r>
      <w:r>
        <w:t xml:space="preserve"> </w:t>
      </w:r>
      <w:r>
        <w:t xml:space="preserve">Uzbekistan Tashkent</w:t>
      </w:r>
      <w:r>
        <w:t xml:space="preserve"> </w:t>
      </w:r>
      <w:r>
        <w:t xml:space="preserve">facility.</w:t>
      </w:r>
    </w:p>
    <w:p>
      <w:pPr>
        <w:numPr>
          <w:ilvl w:val="0"/>
          <w:numId w:val="1001"/>
        </w:numPr>
        <w:pStyle w:val="Compact"/>
      </w:pPr>
      <w:r>
        <w:t xml:space="preserve">This</w:t>
      </w:r>
      <w:r>
        <w:t xml:space="preserve"> </w:t>
      </w:r>
      <w:r>
        <w:t xml:space="preserve">Purchase Order</w:t>
      </w:r>
      <w:r>
        <w:t xml:space="preserve"> </w:t>
      </w:r>
      <w:r>
        <w:t xml:space="preserve">shall remain in full force and effect for a period of twelve (12) months from the date of commencement, unless extended by mutual written agreement of both parties. Any amendments to this</w:t>
      </w:r>
      <w:r>
        <w:t xml:space="preserve"> </w:t>
      </w:r>
      <w:r>
        <w:t xml:space="preserve">Purchase Order</w:t>
      </w:r>
      <w:r>
        <w:t xml:space="preserve"> </w:t>
      </w:r>
      <w:r>
        <w:t xml:space="preserve">must be documented in a formal addendum signed by authorized representatives of both parties.</w:t>
      </w:r>
    </w:p>
    <w:p>
      <w:pPr>
        <w:pStyle w:val="FirstParagraph"/>
      </w:pPr>
      <w:r>
        <w:t xml:space="preserve">Acceptance and Authorization</w:t>
      </w:r>
    </w:p>
    <w:p>
      <w:pPr>
        <w:pStyle w:val="BodyText"/>
      </w:pPr>
      <w:r>
        <w:t xml:space="preserve">For the Buyer:</w:t>
      </w:r>
    </w:p>
    <w:p>
      <w:pPr>
        <w:pStyle w:val="BodyText"/>
      </w:pPr>
      <w:r>
        <w:t xml:space="preserve">Central Asia Industrial Automation LLC</w:t>
      </w:r>
    </w:p>
    <w:p>
      <w:pPr>
        <w:pStyle w:val="BodyText"/>
      </w:pPr>
      <w:r>
        <w:t xml:space="preserve">Name: ___________________________</w:t>
      </w:r>
    </w:p>
    <w:p>
      <w:pPr>
        <w:pStyle w:val="BodyText"/>
      </w:pPr>
      <w:r>
        <w:t xml:space="preserve">Title: Chief Procurement Officer</w:t>
      </w:r>
    </w:p>
    <w:p>
      <w:pPr>
        <w:pStyle w:val="BodyText"/>
      </w:pPr>
      <w:r>
        <w:t xml:space="preserve">Signature: ___________________________</w:t>
      </w:r>
    </w:p>
    <w:p>
      <w:pPr>
        <w:pStyle w:val="BodyText"/>
      </w:pPr>
      <w:r>
        <w:t xml:space="preserve">Date: ___________________________</w:t>
      </w:r>
    </w:p>
    <w:p>
      <w:pPr>
        <w:pStyle w:val="BodyText"/>
      </w:pPr>
      <w:r>
        <w:t xml:space="preserve">For the Vendor:</w:t>
      </w:r>
    </w:p>
    <w:p>
      <w:pPr>
        <w:pStyle w:val="BodyText"/>
      </w:pPr>
      <w:r>
        <w:t xml:space="preserve">Global Robotics Solutions International</w:t>
      </w:r>
    </w:p>
    <w:p>
      <w:pPr>
        <w:pStyle w:val="BodyText"/>
      </w:pPr>
      <w:r>
        <w:t xml:space="preserve">Name: ___________________________</w:t>
      </w:r>
    </w:p>
    <w:p>
      <w:pPr>
        <w:pStyle w:val="BodyText"/>
      </w:pPr>
      <w:r>
        <w:t xml:space="preserve">Title: Director of Engineering Services</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(PO-2025-RT-0487) is issued for the procurement of Robotics Engineer services for deployment in Uzbekistan Tashkent. Document generated by Central Asia Industrial Automation LLC Procurement Department. Page 1 of 1.</w:t>
      </w:r>
    </w:p>
    <w:p>
      <w:pPr>
        <w:pStyle w:val="BodyText"/>
      </w:pPr>
      <w:r>
        <w:t xml:space="preserve">Confidential – For authorized use only. Unauthorized reproduction or distribution of this Purchase Order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 Uzbekistan Tashkent</dc:title>
  <dc:creator/>
  <dc:language>en</dc:language>
  <cp:keywords/>
  <dcterms:created xsi:type="dcterms:W3CDTF">2026-10-10T04:09:06Z</dcterms:created>
  <dcterms:modified xsi:type="dcterms:W3CDTF">2026-10-10T04:09:06Z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