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rPr>
          <w:bCs/>
          <w:b/>
        </w:rPr>
        <w:t xml:space="preserve">Meridian Global Solutions S.A.</w:t>
      </w:r>
    </w:p>
    <w:p>
      <w:pPr>
        <w:pStyle w:val="BodyText"/>
      </w:pPr>
      <w:r>
        <w:t xml:space="preserve">Av. Corrientes 1250, Piso 14, C1043AAB, Buenos Aires, Argentina</w:t>
      </w:r>
    </w:p>
    <w:p>
      <w:pPr>
        <w:pStyle w:val="BodyText"/>
      </w:pPr>
      <w:r>
        <w:t xml:space="preserve">CUIT: 30-71234567-8 | Tel: +54 11 4321-5678 | Email: procurement@meridianglobal.ar</w:t>
      </w:r>
    </w:p>
    <w:bookmarkEnd w:id="20"/>
    <w:p>
      <w:pPr>
        <w:pStyle w:val="BodyText"/>
      </w:pPr>
      <w:r>
        <w:rPr>
          <w:bCs/>
          <w:b/>
        </w:rPr>
        <w:t xml:space="preserve">Purchase Order No.:</w:t>
      </w:r>
      <w:r>
        <w:t xml:space="preserve"> </w:t>
      </w:r>
      <w:r>
        <w:t xml:space="preserve">PO-2025-BA-00487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Department:</w:t>
      </w:r>
      <w:r>
        <w:t xml:space="preserve"> </w:t>
      </w:r>
      <w:r>
        <w:t xml:space="preserve">Human Capital &amp; Procurement</w:t>
      </w:r>
      <w:r>
        <w:br/>
      </w:r>
      <w:r>
        <w:rPr>
          <w:bCs/>
          <w:b/>
        </w:rPr>
        <w:t xml:space="preserve">Reference:</w:t>
      </w:r>
      <w:r>
        <w:t xml:space="preserve"> </w:t>
      </w:r>
      <w:r>
        <w:t xml:space="preserve">HR-BA-SE-2025-012</w:t>
      </w:r>
      <w:r>
        <w:br/>
      </w:r>
      <w:r>
        <w:rPr>
          <w:bCs/>
          <w:b/>
        </w:rPr>
        <w:t xml:space="preserve">Priority:</w:t>
      </w:r>
      <w:r>
        <w:t xml:space="preserve"> </w:t>
      </w:r>
      <w:r>
        <w:t xml:space="preserve">High</w:t>
      </w:r>
    </w:p>
    <w:p>
      <w:pPr>
        <w:pStyle w:val="BodyText"/>
      </w:pPr>
      <w:r>
        <w:rPr>
          <w:bCs/>
          <w:b/>
        </w:rPr>
        <w:t xml:space="preserve">Location of Service:</w:t>
      </w:r>
      <w:r>
        <w:t xml:space="preserve"> </w:t>
      </w:r>
      <w:r>
        <w:t xml:space="preserve">Buenos Aires, Argentina</w:t>
      </w:r>
      <w:r>
        <w:br/>
      </w:r>
      <w:r>
        <w:rPr>
          <w:bCs/>
          <w:b/>
        </w:rPr>
        <w:t xml:space="preserve">Contract Type:</w:t>
      </w:r>
      <w:r>
        <w:t xml:space="preserve"> </w:t>
      </w:r>
      <w:r>
        <w:t xml:space="preserve">Indefinite Term (Contrato a Plazo Indeterminado)</w:t>
      </w:r>
      <w:r>
        <w:br/>
      </w:r>
      <w:r>
        <w:rPr>
          <w:bCs/>
          <w:b/>
        </w:rPr>
        <w:t xml:space="preserve">Currency:</w:t>
      </w:r>
      <w:r>
        <w:t xml:space="preserve"> </w:t>
      </w:r>
      <w:r>
        <w:t xml:space="preserve">Argentine Peso (ARS)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TalentBridge Argentina S.R.L.</w:t>
            </w:r>
          </w:p>
        </w:tc>
      </w:tr>
      <w:tr>
        <w:tc>
          <w:tcPr/>
          <w:p>
            <w:pPr>
              <w:pStyle w:val="Compact"/>
              <w:jc w:val="left"/>
            </w:pPr>
            <w:r>
              <w:t xml:space="preserve">CUIT</w:t>
            </w:r>
          </w:p>
        </w:tc>
        <w:tc>
          <w:tcPr/>
          <w:p>
            <w:pPr>
              <w:pStyle w:val="Compact"/>
              <w:jc w:val="left"/>
            </w:pPr>
            <w:r>
              <w:t xml:space="preserve">30-70987654-1</w:t>
            </w:r>
          </w:p>
        </w:tc>
      </w:tr>
      <w:tr>
        <w:tc>
          <w:tcPr/>
          <w:p>
            <w:pPr>
              <w:pStyle w:val="Compact"/>
              <w:jc w:val="left"/>
            </w:pPr>
            <w:r>
              <w:t xml:space="preserve">Address</w:t>
            </w:r>
          </w:p>
        </w:tc>
        <w:tc>
          <w:tcPr/>
          <w:p>
            <w:pPr>
              <w:pStyle w:val="Compact"/>
              <w:jc w:val="left"/>
            </w:pPr>
            <w:r>
              <w:t xml:space="preserve">Av. Santa Fe 2340, Piso 8, C1121AAH, Buenos Aires, Argentina</w:t>
            </w:r>
          </w:p>
        </w:tc>
      </w:tr>
      <w:tr>
        <w:tc>
          <w:tcPr/>
          <w:p>
            <w:pPr>
              <w:pStyle w:val="Compact"/>
              <w:jc w:val="left"/>
            </w:pPr>
            <w:r>
              <w:t xml:space="preserve">Contact Person</w:t>
            </w:r>
          </w:p>
        </w:tc>
        <w:tc>
          <w:tcPr/>
          <w:p>
            <w:pPr>
              <w:pStyle w:val="Compact"/>
              <w:jc w:val="left"/>
            </w:pPr>
            <w:r>
              <w:t xml:space="preserve">Ing. Laura Fernández – Director of Executive Placement</w:t>
            </w:r>
          </w:p>
        </w:tc>
      </w:tr>
      <w:tr>
        <w:tc>
          <w:tcPr/>
          <w:p>
            <w:pPr>
              <w:pStyle w:val="Compact"/>
              <w:jc w:val="left"/>
            </w:pPr>
            <w:r>
              <w:t xml:space="preserve">Email / Phone</w:t>
            </w:r>
          </w:p>
        </w:tc>
        <w:tc>
          <w:tcPr/>
          <w:p>
            <w:pPr>
              <w:pStyle w:val="Compact"/>
              <w:jc w:val="left"/>
            </w:pPr>
            <w:r>
              <w:t xml:space="preserve">lfernandez@talentbridge.ar / +54 11 5567-8901</w:t>
            </w:r>
          </w:p>
        </w:tc>
      </w:tr>
    </w:tbl>
    <w:bookmarkEnd w:id="21"/>
    <w:bookmarkStart w:id="22" w:name="description-of-goods-services-procured"/>
    <w:p>
      <w:pPr>
        <w:pStyle w:val="Heading2"/>
      </w:pPr>
      <w:r>
        <w:t xml:space="preserve">2. Description of Goods / Services Procured</w:t>
      </w:r>
    </w:p>
    <w:p>
      <w:pPr>
        <w:pStyle w:val="FirstParagraph"/>
      </w:pPr>
      <w:r>
        <w:t xml:space="preserve">This</w:t>
      </w:r>
      <w:r>
        <w:t xml:space="preserve"> </w:t>
      </w:r>
      <w:r>
        <w:t xml:space="preserve">Purchase Order</w:t>
      </w:r>
      <w:r>
        <w:t xml:space="preserve"> </w:t>
      </w:r>
      <w:r>
        <w:t xml:space="preserve">is issued by Meridian Global Solutions S.A. to formally procure the recruitment, placement, and onboarding services for a</w:t>
      </w:r>
      <w:r>
        <w:t xml:space="preserve"> </w:t>
      </w:r>
      <w:r>
        <w:t xml:space="preserve">Sales Executive</w:t>
      </w:r>
      <w:r>
        <w:t xml:space="preserve"> </w:t>
      </w:r>
      <w:r>
        <w:t xml:space="preserve">position to be based and performed in</w:t>
      </w:r>
      <w:r>
        <w:t xml:space="preserve"> </w:t>
      </w:r>
      <w:r>
        <w:t xml:space="preserve">Argentina Buenos Aires</w:t>
      </w:r>
      <w:r>
        <w:t xml:space="preserve">. The selected</w:t>
      </w:r>
      <w:r>
        <w:t xml:space="preserve"> </w:t>
      </w:r>
      <w:r>
        <w:t xml:space="preserve">Sales Executive</w:t>
      </w:r>
      <w:r>
        <w:t xml:space="preserve"> </w:t>
      </w:r>
      <w:r>
        <w:t xml:space="preserve">will be responsible for driving revenue growth across the commercial territory of the Buenos Aires metropolitan area, managing key corporate accounts, and executing the strategic sales plan approved by the Regional Director for the South American division.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001</w:t>
            </w:r>
          </w:p>
        </w:tc>
        <w:tc>
          <w:tcPr/>
          <w:p>
            <w:pPr>
              <w:pStyle w:val="Compact"/>
              <w:jc w:val="left"/>
            </w:pPr>
            <w:r>
              <w:t xml:space="preserve">Executive search and placement of a qualified Sales Executive for the Buenos Aires commercial division. Includes CV screening, structured interviews, psychometric assessment, background verification, and final candidate presentation.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Onboarding and integration package for the Sales Executive in Argentina Buenos Aires. Comprises labor contract drafting compliant with the Argentine Labor Contract Law (Ley 20.744), registration with the AFIP (Administración Federal de Ingresos Públicos), social security enrollment (ANSES), and provision of corporate credentials.</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003</w:t>
            </w:r>
          </w:p>
        </w:tc>
        <w:tc>
          <w:tcPr/>
          <w:p>
            <w:pPr>
              <w:pStyle w:val="Compact"/>
              <w:jc w:val="left"/>
            </w:pPr>
            <w:r>
              <w:t xml:space="preserve">First-year guaranteed salary and statutory benefits for the Sales Executive position. Includes base salary, 13th-month bonus (Aguinaldo), paid annual leave (30 calendar days), medical insurance (obra social), and performance-based commission structure as defined in the internal compensation policy.</w:t>
            </w:r>
          </w:p>
        </w:tc>
        <w:tc>
          <w:tcPr/>
          <w:p>
            <w:pPr>
              <w:pStyle w:val="Compact"/>
              <w:jc w:val="left"/>
            </w:pPr>
            <w:r>
              <w:t xml:space="preserve">12</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004</w:t>
            </w:r>
          </w:p>
        </w:tc>
        <w:tc>
          <w:tcPr/>
          <w:p>
            <w:pPr>
              <w:pStyle w:val="Compact"/>
              <w:jc w:val="left"/>
            </w:pPr>
            <w:r>
              <w:t xml:space="preserve">Professional development and sales training program for the Sales Executive. Includes CRM software certification, advanced negotiation workshops, and quarterly business review sessions conducted in Buenos Aires.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005</w:t>
            </w:r>
          </w:p>
        </w:tc>
        <w:tc>
          <w:tcPr/>
          <w:p>
            <w:pPr>
              <w:pStyle w:val="Compact"/>
              <w:jc w:val="left"/>
            </w:pPr>
            <w:r>
              <w:t xml:space="preserve">Office equipment and technology allocation for the Sales Executive workstation in the Buenos Aires headquarters. Includes laptop, dual monitors, mobile phone, CRM license, and access to the corporate intranet.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gridSpan w:val="4"/>
          </w:tcPr>
          <w:p>
            <w:pPr>
              <w:pStyle w:val="Compact"/>
              <w:jc w:val="left"/>
            </w:pPr>
            <w:r>
              <w:t xml:space="preserve">SUBTOTAL</w:t>
            </w:r>
          </w:p>
        </w:tc>
        <w:tc>
          <w:tcPr/>
          <w:p>
            <w:pPr>
              <w:pStyle w:val="Compact"/>
              <w:jc w:val="left"/>
            </w:pPr>
            <w:r>
              <w:t xml:space="preserve">4,372,500.00</w:t>
            </w:r>
          </w:p>
        </w:tc>
      </w:tr>
      <w:tr>
        <w:tc>
          <w:tcPr>
            <w:gridSpan w:val="4"/>
          </w:tcPr>
          <w:p>
            <w:pPr>
              <w:pStyle w:val="Compact"/>
              <w:jc w:val="left"/>
            </w:pPr>
            <w:r>
              <w:t xml:space="preserve">VAT (IVA 21%)</w:t>
            </w:r>
          </w:p>
        </w:tc>
        <w:tc>
          <w:tcPr/>
          <w:p>
            <w:pPr>
              <w:pStyle w:val="Compact"/>
              <w:jc w:val="left"/>
            </w:pPr>
            <w:r>
              <w:t xml:space="preserve">918,225.00</w:t>
            </w:r>
          </w:p>
        </w:tc>
      </w:tr>
      <w:tr>
        <w:tc>
          <w:tcPr>
            <w:gridSpan w:val="4"/>
          </w:tcPr>
          <w:p>
            <w:pPr>
              <w:pStyle w:val="Compact"/>
              <w:jc w:val="left"/>
            </w:pPr>
            <w:r>
              <w:t xml:space="preserve">GRAND TOTAL (ARS)</w:t>
            </w:r>
          </w:p>
        </w:tc>
        <w:tc>
          <w:tcPr/>
          <w:p>
            <w:pPr>
              <w:pStyle w:val="Compact"/>
              <w:jc w:val="left"/>
            </w:pPr>
            <w:r>
              <w:t xml:space="preserve">5,290,725.00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Argentine Republic, specifically the Civil and Commercial Code of the Nation (Código Civil y Comercial de la Nación, Ley 26.994) and the Labor Contract Law (Ley 20.744) applicable to employment relationships in Argentina Buenos Aires.</w:t>
      </w:r>
    </w:p>
    <w:p>
      <w:pPr>
        <w:numPr>
          <w:ilvl w:val="0"/>
          <w:numId w:val="1001"/>
        </w:numPr>
        <w:pStyle w:val="Compact"/>
      </w:pPr>
      <w:r>
        <w:rPr>
          <w:bCs/>
          <w:b/>
        </w:rPr>
        <w:t xml:space="preserve">Commencement Date:</w:t>
      </w:r>
      <w:r>
        <w:t xml:space="preserve"> </w:t>
      </w:r>
      <w:r>
        <w:t xml:space="preserve">The Sales Executive shall commence active duties no later than 1 August 2025 at the Meridian Global Solutions S.A. headquarters located in the Microcentro district of Buenos Aires, Argentina. The vendor shall ensure all pre-employment documentation is finalized no fewer than ten (10) business days prior to this date.</w:t>
      </w:r>
    </w:p>
    <w:p>
      <w:pPr>
        <w:numPr>
          <w:ilvl w:val="0"/>
          <w:numId w:val="1001"/>
        </w:numPr>
        <w:pStyle w:val="Compact"/>
      </w:pPr>
      <w:r>
        <w:rPr>
          <w:bCs/>
          <w:b/>
        </w:rPr>
        <w:t xml:space="preserve">Payment Terms:</w:t>
      </w:r>
      <w:r>
        <w:t xml:space="preserve"> </w:t>
      </w:r>
      <w:r>
        <w:t xml:space="preserve">The recruitment and placement fee (Item 001) shall be payable within fifteen (15) calendar days of the Sales Executive's successful completion of the thirty-day probationary period. The onboarding fee (Item 002) is due upon delivery of the signed labor contract. Monthly salary and benefits (Item 003) shall be disbursed on the last business day of each calendar month in accordance with Argentine labor regulations. Training and equipment costs (Items 004 and 005) are payable within thirty (30) days of invoice presentation.</w:t>
      </w:r>
    </w:p>
    <w:p>
      <w:pPr>
        <w:numPr>
          <w:ilvl w:val="0"/>
          <w:numId w:val="1001"/>
        </w:numPr>
        <w:pStyle w:val="Compact"/>
      </w:pPr>
      <w:r>
        <w:rPr>
          <w:bCs/>
          <w:b/>
        </w:rPr>
        <w:t xml:space="preserve">Probationary Period:</w:t>
      </w:r>
      <w:r>
        <w:t xml:space="preserve"> </w:t>
      </w:r>
      <w:r>
        <w:t xml:space="preserve">The Sales Executive shall be subject to a probationary period of three (3) months as stipulated by Article 8 of Ley 20.744. During this period, either party may terminate the employment relationship without prior notice, subject to the payment of accrued salary and proportional benefits.</w:t>
      </w:r>
    </w:p>
    <w:p>
      <w:pPr>
        <w:numPr>
          <w:ilvl w:val="0"/>
          <w:numId w:val="1001"/>
        </w:numPr>
        <w:pStyle w:val="Compact"/>
      </w:pPr>
      <w:r>
        <w:rPr>
          <w:bCs/>
          <w:b/>
        </w:rPr>
        <w:t xml:space="preserve">Performance Metrics:</w:t>
      </w:r>
      <w:r>
        <w:t xml:space="preserve"> </w:t>
      </w:r>
      <w:r>
        <w:t xml:space="preserve">The Sales Executive's compensation, including the variable commission component, shall be evaluated against quarterly Key Performance Indicators (KPIs) established by the Regional Sales Director. These KPIs include monthly revenue targets, new client acquisition rate, customer retention percentage, and pipeline conversion ratio specific to the Buenos Aires commercial market.</w:t>
      </w:r>
    </w:p>
    <w:p>
      <w:pPr>
        <w:numPr>
          <w:ilvl w:val="0"/>
          <w:numId w:val="1001"/>
        </w:numPr>
        <w:pStyle w:val="Compact"/>
      </w:pPr>
      <w:r>
        <w:rPr>
          <w:bCs/>
          <w:b/>
        </w:rPr>
        <w:t xml:space="preserve">Confidentiality and Non-Compete:</w:t>
      </w:r>
      <w:r>
        <w:t xml:space="preserve"> </w:t>
      </w:r>
      <w:r>
        <w:t xml:space="preserve">The Sales Executive shall be bound by a confidentiality agreement and a non-compete clause with a territorial scope covering the Buenos Aires metropolitan area and a duration of twelve (12) months following the termination of the employment relationship, in compliance with Argentine labor jurisprudence.</w:t>
      </w:r>
    </w:p>
    <w:p>
      <w:pPr>
        <w:numPr>
          <w:ilvl w:val="0"/>
          <w:numId w:val="1001"/>
        </w:numPr>
        <w:pStyle w:val="Compact"/>
      </w:pPr>
      <w:r>
        <w:rPr>
          <w:bCs/>
          <w:b/>
        </w:rPr>
        <w:t xml:space="preserve">Warranty and Replacement:</w:t>
      </w:r>
      <w:r>
        <w:t xml:space="preserve"> </w:t>
      </w:r>
      <w:r>
        <w:t xml:space="preserve">In the event the placed Sales Executive resigns or is terminated for cause within the first ninety (90) days of employment, the vendor shall provide one (1) replacement candidate at no additional recruitment fee, subject to the same selection criteria outlined in this Purchase Order.</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Should resolution not be achieved within thirty (30) days, the matter shall be referred to the competent labor courts of the City of Buenos Aires, Argentina, or to the commercial courts as applicable to the nature of the claim.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lockdowns, or systemic economic disruptions affecting the Argentine financial system.</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representatives of both parties acknowledge and agree to all terms, conditions, and obligations set forth in this Purchase Order for the procurement of the Sales Executive position in Argentina Buenos Aires.</w:t>
      </w:r>
    </w:p>
    <w:p>
      <w:pPr>
        <w:pStyle w:val="BodyText"/>
      </w:pPr>
      <w:r>
        <w:rPr>
          <w:bCs/>
          <w:b/>
        </w:rPr>
        <w:t xml:space="preserve">For Meridian Global Solutions S.A. (Buyer)</w:t>
      </w:r>
      <w:r>
        <w:br/>
      </w:r>
      <w:r>
        <w:br/>
      </w:r>
      <w:r>
        <w:t xml:space="preserve">________________________________</w:t>
      </w:r>
      <w:r>
        <w:br/>
      </w:r>
      <w:r>
        <w:t xml:space="preserve">Name: Dr. Ricardo Almirón</w:t>
      </w:r>
      <w:r>
        <w:br/>
      </w:r>
      <w:r>
        <w:t xml:space="preserve">Title: Chief Procurement Officer</w:t>
      </w:r>
      <w:r>
        <w:br/>
      </w:r>
      <w:r>
        <w:t xml:space="preserve">Date: _______________</w:t>
      </w:r>
    </w:p>
    <w:p>
      <w:pPr>
        <w:pStyle w:val="BodyText"/>
      </w:pPr>
      <w:r>
        <w:rPr>
          <w:bCs/>
          <w:b/>
        </w:rPr>
        <w:t xml:space="preserve">For TalentBridge Argentina S.R.L. (Vendor)</w:t>
      </w:r>
      <w:r>
        <w:br/>
      </w:r>
      <w:r>
        <w:br/>
      </w:r>
      <w:r>
        <w:t xml:space="preserve">________________________________</w:t>
      </w:r>
      <w:r>
        <w:br/>
      </w:r>
      <w:r>
        <w:t xml:space="preserve">Name: Ing. Laura Fernández</w:t>
      </w:r>
      <w:r>
        <w:br/>
      </w:r>
      <w:r>
        <w:t xml:space="preserve">Title: Director of Executive Placement</w:t>
      </w:r>
      <w:r>
        <w:br/>
      </w:r>
      <w:r>
        <w:t xml:space="preserve">Date: _______________</w:t>
      </w:r>
    </w:p>
    <w:p>
      <w:pPr>
        <w:pStyle w:val="BodyText"/>
      </w:pPr>
      <w:r>
        <w:t xml:space="preserve">This Purchase Order (PO-2025-BA-00487) is a controlled document issued by Meridian Global Solutions S.A. for the procurement of a Sales Executive in Argentina Buenos Aires. Unauthorized reproduction or distribution is prohibited. Document reference: HR-BA-SE-2025-012.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Argentina Buenos Aires</dc:title>
  <dc:creator/>
  <dc:language>en</dc:language>
  <cp:keywords/>
  <dcterms:created xsi:type="dcterms:W3CDTF">2026-10-10T03:50:03Z</dcterms:created>
  <dcterms:modified xsi:type="dcterms:W3CDTF">2026-10-10T03:50:03Z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