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Meridian Business Solutions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+880-2-9887654 | Email: procurement@meridianbsl.com.bd | VAT Reg: 001234567-0101</w:t>
      </w:r>
    </w:p>
    <w:bookmarkEnd w:id="20"/>
    <w:p>
      <w:pPr>
        <w:pStyle w:val="BodyText"/>
      </w:pPr>
      <w:r>
        <w:rPr>
          <w:bCs/>
          <w:b/>
        </w:rPr>
        <w:t xml:space="preserve">Purchase Order No.:</w:t>
      </w:r>
      <w:r>
        <w:t xml:space="preserve"> </w:t>
      </w:r>
      <w:r>
        <w:t xml:space="preserve">PO/2025/BD-DHK/00472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TalentBridge Recruitment &amp; Staffing Services (Dhaka Branch)</w:t>
            </w:r>
          </w:p>
        </w:tc>
      </w:tr>
      <w:tr>
        <w:tc>
          <w:tcPr/>
          <w:p>
            <w:pPr>
              <w:pStyle w:val="Compact"/>
              <w:jc w:val="left"/>
            </w:pPr>
            <w:r>
              <w:t xml:space="preserve">Address</w:t>
            </w:r>
          </w:p>
        </w:tc>
        <w:tc>
          <w:tcPr/>
          <w:p>
            <w:pPr>
              <w:pStyle w:val="Compact"/>
              <w:jc w:val="left"/>
            </w:pPr>
            <w:r>
              <w:t xml:space="preserve">Level 7, Summit Tower, Gulshan Avenue,</w:t>
            </w:r>
            <w:r>
              <w:t xml:space="preserve"> </w:t>
            </w:r>
            <w:r>
              <w:t xml:space="preserve">Bangladesh Dhaka</w:t>
            </w:r>
            <w:r>
              <w:t xml:space="preserve"> </w:t>
            </w:r>
            <w:r>
              <w:t xml:space="preserve">1212</w:t>
            </w:r>
          </w:p>
        </w:tc>
      </w:tr>
      <w:tr>
        <w:tc>
          <w:tcPr/>
          <w:p>
            <w:pPr>
              <w:pStyle w:val="Compact"/>
              <w:jc w:val="left"/>
            </w:pPr>
            <w:r>
              <w:t xml:space="preserve">Contact Person</w:t>
            </w:r>
          </w:p>
        </w:tc>
        <w:tc>
          <w:tcPr/>
          <w:p>
            <w:pPr>
              <w:pStyle w:val="Compact"/>
              <w:jc w:val="left"/>
            </w:pPr>
            <w:r>
              <w:t xml:space="preserve">Mr. Rafiqul Islam, Head of Corporate Placements</w:t>
            </w:r>
          </w:p>
        </w:tc>
      </w:tr>
      <w:tr>
        <w:tc>
          <w:tcPr/>
          <w:p>
            <w:pPr>
              <w:pStyle w:val="Compact"/>
              <w:jc w:val="left"/>
            </w:pPr>
            <w:r>
              <w:t xml:space="preserve">Phone / Email</w:t>
            </w:r>
          </w:p>
        </w:tc>
        <w:tc>
          <w:tcPr/>
          <w:p>
            <w:pPr>
              <w:pStyle w:val="Compact"/>
              <w:jc w:val="left"/>
            </w:pPr>
            <w:r>
              <w:t xml:space="preserve">+880-1711-223344 / corporate@talentbridgebd.com</w:t>
            </w:r>
          </w:p>
        </w:tc>
      </w:tr>
      <w:tr>
        <w:tc>
          <w:tcPr/>
          <w:p>
            <w:pPr>
              <w:pStyle w:val="Compact"/>
              <w:jc w:val="left"/>
            </w:pPr>
            <w:r>
              <w:t xml:space="preserve">TIN / VAT No.</w:t>
            </w:r>
          </w:p>
        </w:tc>
        <w:tc>
          <w:tcPr/>
          <w:p>
            <w:pPr>
              <w:pStyle w:val="Compact"/>
              <w:jc w:val="left"/>
            </w:pPr>
            <w:r>
              <w:t xml:space="preserve">556677889-0201</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Meridian Business Solutions Ltd. to formally procure the recruitment, onboarding, and initial training services for a full-time</w:t>
      </w:r>
      <w:r>
        <w:t xml:space="preserve"> </w:t>
      </w:r>
      <w:r>
        <w:t xml:space="preserve">Sales Executive</w:t>
      </w:r>
      <w:r>
        <w:t xml:space="preserve"> </w:t>
      </w:r>
      <w:r>
        <w:t xml:space="preserve">position based in our primary commercial office located in</w:t>
      </w:r>
      <w:r>
        <w:t xml:space="preserve"> </w:t>
      </w:r>
      <w:r>
        <w:t xml:space="preserve">Bangladesh Dhaka</w:t>
      </w:r>
      <w:r>
        <w:t xml:space="preserve">. The</w:t>
      </w:r>
      <w:r>
        <w:t xml:space="preserve"> </w:t>
      </w:r>
      <w:r>
        <w:t xml:space="preserve">Sales Executive</w:t>
      </w:r>
      <w:r>
        <w:t xml:space="preserve"> </w:t>
      </w:r>
      <w:r>
        <w:t xml:space="preserve">shall be responsible for driving revenue growth across the consumer electronics and home appliances vertical, managing a portfolio of at least forty (40) key retail and wholesale accounts within the Dhaka metropolitan area and its surrounding districts including Gazipur, Narayanganj, and Munshiganj.</w:t>
      </w:r>
    </w:p>
    <w:p>
      <w:pPr>
        <w:pStyle w:val="BodyText"/>
      </w:pPr>
      <w:r>
        <w:t xml:space="preserve">The scope of this</w:t>
      </w:r>
      <w:r>
        <w:t xml:space="preserve"> </w:t>
      </w:r>
      <w:r>
        <w:t xml:space="preserve">Purchase Order</w:t>
      </w:r>
      <w:r>
        <w:t xml:space="preserve"> </w:t>
      </w:r>
      <w:r>
        <w:t xml:space="preserve">encompasses the following deliverables provided by the supplier:</w:t>
      </w:r>
    </w:p>
    <w:p>
      <w:pPr>
        <w:numPr>
          <w:ilvl w:val="0"/>
          <w:numId w:val="1001"/>
        </w:numPr>
        <w:pStyle w:val="Compact"/>
      </w:pPr>
      <w:r>
        <w:t xml:space="preserve">Sourcing, screening, and shortlisting of a minimum of five (5) qualified</w:t>
      </w:r>
      <w:r>
        <w:t xml:space="preserve"> </w:t>
      </w:r>
      <w:r>
        <w:t xml:space="preserve">Sales Executive</w:t>
      </w:r>
      <w:r>
        <w:t xml:space="preserve"> </w:t>
      </w:r>
      <w:r>
        <w:t xml:space="preserve">candidates with a minimum of three (3) years of proven B2B and B2C sales experience in the Dhaka market.</w:t>
      </w:r>
    </w:p>
    <w:p>
      <w:pPr>
        <w:numPr>
          <w:ilvl w:val="0"/>
          <w:numId w:val="1001"/>
        </w:numPr>
        <w:pStyle w:val="Compact"/>
      </w:pPr>
      <w:r>
        <w:t xml:space="preserve">Conducting structured competency assessments, role-play simulations, and reference verification for all shortlisted candidates.</w:t>
      </w:r>
    </w:p>
    <w:p>
      <w:pPr>
        <w:numPr>
          <w:ilvl w:val="0"/>
          <w:numId w:val="1001"/>
        </w:numPr>
        <w:pStyle w:val="Compact"/>
      </w:pPr>
      <w:r>
        <w:t xml:space="preserve">Facilitating final interviews with the hiring manager of Meridian Business Solutions Ltd. at the</w:t>
      </w:r>
      <w:r>
        <w:t xml:space="preserve"> </w:t>
      </w:r>
      <w:r>
        <w:t xml:space="preserve">Bangladesh Dhaka</w:t>
      </w:r>
      <w:r>
        <w:t xml:space="preserve"> </w:t>
      </w:r>
      <w:r>
        <w:t xml:space="preserve">headquarters.</w:t>
      </w:r>
    </w:p>
    <w:p>
      <w:pPr>
        <w:numPr>
          <w:ilvl w:val="0"/>
          <w:numId w:val="1001"/>
        </w:numPr>
        <w:pStyle w:val="Compact"/>
      </w:pPr>
      <w:r>
        <w:t xml:space="preserve">Providing a ninety (90) day post-placement support and performance monitoring package for the appointed</w:t>
      </w:r>
      <w:r>
        <w:t xml:space="preserve"> </w:t>
      </w:r>
      <w:r>
        <w:t xml:space="preserve">Sales Executive</w:t>
      </w:r>
      <w:r>
        <w:t xml:space="preserve">.</w:t>
      </w:r>
    </w:p>
    <w:p>
      <w:pPr>
        <w:numPr>
          <w:ilvl w:val="0"/>
          <w:numId w:val="1001"/>
        </w:numPr>
        <w:pStyle w:val="Compact"/>
      </w:pPr>
      <w:r>
        <w:t xml:space="preserve">Issuing a formal replacement guarantee in the event the</w:t>
      </w:r>
      <w:r>
        <w:t xml:space="preserve"> </w:t>
      </w:r>
      <w:r>
        <w:t xml:space="preserve">Sales Executive</w:t>
      </w:r>
      <w:r>
        <w:t xml:space="preserve"> </w:t>
      </w:r>
      <w:r>
        <w:t xml:space="preserve">resigns or is terminated for cause within the first ninety (90) days of employment.</w:t>
      </w:r>
    </w:p>
    <w:bookmarkEnd w:id="22"/>
    <w:bookmarkStart w:id="23" w:name="position-specifications-sales-executive"/>
    <w:p>
      <w:pPr>
        <w:pStyle w:val="Heading2"/>
      </w:pPr>
      <w:r>
        <w:t xml:space="preserve">3. Position Specifications – Sales Executive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Requirement</w:t>
            </w:r>
          </w:p>
        </w:tc>
      </w:tr>
      <w:tr>
        <w:tc>
          <w:tcPr/>
          <w:p>
            <w:pPr>
              <w:pStyle w:val="Compact"/>
              <w:jc w:val="left"/>
            </w:pPr>
            <w:r>
              <w:t xml:space="preserve">Job Title</w:t>
            </w:r>
          </w:p>
        </w:tc>
        <w:tc>
          <w:tcPr/>
          <w:p>
            <w:pPr>
              <w:pStyle w:val="Compact"/>
              <w:jc w:val="left"/>
            </w:pPr>
            <w:r>
              <w:t xml:space="preserve">Sales Executive</w:t>
            </w:r>
            <w:r>
              <w:t xml:space="preserve"> </w:t>
            </w:r>
            <w:r>
              <w:t xml:space="preserve">– Consumer Electronics &amp; Home Appliances</w:t>
            </w:r>
          </w:p>
        </w:tc>
      </w:tr>
      <w:tr>
        <w:tc>
          <w:tcPr/>
          <w:p>
            <w:pPr>
              <w:pStyle w:val="Compact"/>
              <w:jc w:val="left"/>
            </w:pPr>
            <w:r>
              <w:t xml:space="preserve">Work Location</w:t>
            </w:r>
          </w:p>
        </w:tc>
        <w:tc>
          <w:tcPr/>
          <w:p>
            <w:pPr>
              <w:pStyle w:val="Compact"/>
              <w:jc w:val="left"/>
            </w:pPr>
            <w:r>
              <w:t xml:space="preserve">Meridian Business Solutions Ltd., Banani,</w:t>
            </w:r>
            <w:r>
              <w:t xml:space="preserve"> </w:t>
            </w:r>
            <w:r>
              <w:t xml:space="preserve">Bangladesh Dhaka</w:t>
            </w:r>
            <w:r>
              <w:t xml:space="preserve"> </w:t>
            </w:r>
            <w:r>
              <w:t xml:space="preserve">1213 (Hybrid: 3 days office, 2 days field)</w:t>
            </w:r>
          </w:p>
        </w:tc>
      </w:tr>
      <w:tr>
        <w:tc>
          <w:tcPr/>
          <w:p>
            <w:pPr>
              <w:pStyle w:val="Compact"/>
              <w:jc w:val="left"/>
            </w:pPr>
            <w:r>
              <w:t xml:space="preserve">Reporting To</w:t>
            </w:r>
          </w:p>
        </w:tc>
        <w:tc>
          <w:tcPr/>
          <w:p>
            <w:pPr>
              <w:pStyle w:val="Compact"/>
              <w:jc w:val="left"/>
            </w:pPr>
            <w:r>
              <w:t xml:space="preserve">Regional Sales Director, East Zone</w:t>
            </w:r>
          </w:p>
        </w:tc>
      </w:tr>
      <w:tr>
        <w:tc>
          <w:tcPr/>
          <w:p>
            <w:pPr>
              <w:pStyle w:val="Compact"/>
              <w:jc w:val="left"/>
            </w:pPr>
            <w:r>
              <w:t xml:space="preserve">Minimum Qualification</w:t>
            </w:r>
          </w:p>
        </w:tc>
        <w:tc>
          <w:tcPr/>
          <w:p>
            <w:pPr>
              <w:pStyle w:val="Compact"/>
              <w:jc w:val="left"/>
            </w:pPr>
            <w:r>
              <w:t xml:space="preserve">Bachelor's degree in Business Administration, Marketing, or equivalent from a recognized university in Bangladesh</w:t>
            </w:r>
          </w:p>
        </w:tc>
      </w:tr>
      <w:tr>
        <w:tc>
          <w:tcPr/>
          <w:p>
            <w:pPr>
              <w:pStyle w:val="Compact"/>
              <w:jc w:val="left"/>
            </w:pPr>
            <w:r>
              <w:t xml:space="preserve">Experience</w:t>
            </w:r>
          </w:p>
        </w:tc>
        <w:tc>
          <w:tcPr/>
          <w:p>
            <w:pPr>
              <w:pStyle w:val="Compact"/>
              <w:jc w:val="left"/>
            </w:pPr>
            <w:r>
              <w:t xml:space="preserve">Minimum 3 years in sales, with at least 1 year in the consumer electronics or FMCG sector in</w:t>
            </w:r>
            <w:r>
              <w:t xml:space="preserve"> </w:t>
            </w:r>
            <w:r>
              <w:t xml:space="preserve">Bangladesh Dhaka</w:t>
            </w:r>
          </w:p>
        </w:tc>
      </w:tr>
      <w:tr>
        <w:tc>
          <w:tcPr/>
          <w:p>
            <w:pPr>
              <w:pStyle w:val="Compact"/>
              <w:jc w:val="left"/>
            </w:pPr>
            <w:r>
              <w:t xml:space="preserve">Key Competencies</w:t>
            </w:r>
          </w:p>
        </w:tc>
        <w:tc>
          <w:tcPr/>
          <w:p>
            <w:pPr>
              <w:pStyle w:val="Compact"/>
              <w:jc w:val="left"/>
            </w:pPr>
            <w:r>
              <w:t xml:space="preserve">Negotiation, CRM management (Salesforce/HubSpot), territory planning, client relationship management, and fluency in Bangla and English</w:t>
            </w:r>
          </w:p>
        </w:tc>
      </w:tr>
      <w:tr>
        <w:tc>
          <w:tcPr/>
          <w:p>
            <w:pPr>
              <w:pStyle w:val="Compact"/>
              <w:jc w:val="left"/>
            </w:pPr>
            <w:r>
              <w:t xml:space="preserve">Compensation Package</w:t>
            </w:r>
          </w:p>
        </w:tc>
        <w:tc>
          <w:tcPr/>
          <w:p>
            <w:pPr>
              <w:pStyle w:val="Compact"/>
              <w:jc w:val="left"/>
            </w:pPr>
            <w:r>
              <w:t xml:space="preserve">Monthly base salary of BDT 65,000 plus performance-based commission (2–5% of net revenue) and standard statutory benefits as per Bangladesh Labour Act 2006</w:t>
            </w:r>
          </w:p>
        </w:tc>
      </w:tr>
    </w:tbl>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Recruitment and placement fee for</w:t>
            </w:r>
            <w:r>
              <w:t xml:space="preserve"> </w:t>
            </w:r>
            <w:r>
              <w:t xml:space="preserve">Sales Executive</w:t>
            </w:r>
            <w:r>
              <w:t xml:space="preserve"> </w:t>
            </w:r>
            <w:r>
              <w:t xml:space="preserve">position</w:t>
            </w:r>
          </w:p>
        </w:tc>
        <w:tc>
          <w:tcPr/>
          <w:p>
            <w:pPr>
              <w:pStyle w:val="Compact"/>
              <w:jc w:val="left"/>
            </w:pPr>
            <w:r>
              <w:t xml:space="preserve">1,95,000.00</w:t>
            </w:r>
          </w:p>
        </w:tc>
      </w:tr>
      <w:tr>
        <w:tc>
          <w:tcPr/>
          <w:p>
            <w:pPr>
              <w:pStyle w:val="Compact"/>
              <w:jc w:val="left"/>
            </w:pPr>
            <w:r>
              <w:t xml:space="preserve">2</w:t>
            </w:r>
          </w:p>
        </w:tc>
        <w:tc>
          <w:tcPr/>
          <w:p>
            <w:pPr>
              <w:pStyle w:val="Compact"/>
              <w:jc w:val="left"/>
            </w:pPr>
            <w:r>
              <w:t xml:space="preserve">Assessment and screening services (5 candidates)</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90-day post-placement support and monitoring</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Replacement guarantee (90-day coverage)</w:t>
            </w:r>
          </w:p>
        </w:tc>
        <w:tc>
          <w:tcPr/>
          <w:p>
            <w:pPr>
              <w:pStyle w:val="Compact"/>
              <w:jc w:val="left"/>
            </w:pPr>
            <w:r>
              <w:t xml:space="preserve">15,000.00</w:t>
            </w:r>
          </w:p>
        </w:tc>
      </w:tr>
      <w:tr>
        <w:tc>
          <w:tcPr>
            <w:gridSpan w:val="2"/>
          </w:tcPr>
          <w:p>
            <w:pPr>
              <w:pStyle w:val="Compact"/>
              <w:jc w:val="right"/>
            </w:pPr>
            <w:r>
              <w:rPr>
                <w:bCs/>
                <w:b/>
              </w:rPr>
              <w:t xml:space="preserve">Subtotal</w:t>
            </w:r>
          </w:p>
        </w:tc>
        <w:tc>
          <w:tcPr/>
          <w:p>
            <w:pPr>
              <w:pStyle w:val="Compact"/>
              <w:jc w:val="left"/>
            </w:pPr>
            <w:r>
              <w:rPr>
                <w:bCs/>
                <w:b/>
              </w:rPr>
              <w:t xml:space="preserve">2,85,000.00</w:t>
            </w:r>
          </w:p>
        </w:tc>
      </w:tr>
      <w:tr>
        <w:tc>
          <w:tcPr>
            <w:gridSpan w:val="2"/>
          </w:tcPr>
          <w:p>
            <w:pPr>
              <w:pStyle w:val="Compact"/>
              <w:jc w:val="right"/>
            </w:pPr>
            <w:r>
              <w:t xml:space="preserve">VAT @ 15% (as applicable in Bangladesh)</w:t>
            </w:r>
          </w:p>
        </w:tc>
        <w:tc>
          <w:tcPr/>
          <w:p>
            <w:pPr>
              <w:pStyle w:val="Compact"/>
              <w:jc w:val="left"/>
            </w:pPr>
            <w:r>
              <w:t xml:space="preserve">42,750.00</w:t>
            </w:r>
          </w:p>
        </w:tc>
      </w:tr>
      <w:tr>
        <w:tc>
          <w:tcPr>
            <w:gridSpan w:val="2"/>
          </w:tcPr>
          <w:p>
            <w:pPr>
              <w:pStyle w:val="Compact"/>
              <w:jc w:val="right"/>
            </w:pPr>
            <w:r>
              <w:rPr>
                <w:bCs/>
                <w:b/>
              </w:rPr>
              <w:t xml:space="preserve">Total Purchase Order Value</w:t>
            </w:r>
          </w:p>
        </w:tc>
        <w:tc>
          <w:tcPr/>
          <w:p>
            <w:pPr>
              <w:pStyle w:val="Compact"/>
              <w:jc w:val="left"/>
            </w:pPr>
            <w:r>
              <w:rPr>
                <w:bCs/>
                <w:b/>
              </w:rPr>
              <w:t xml:space="preserve">3,27,750.00</w:t>
            </w:r>
          </w:p>
        </w:tc>
      </w:tr>
    </w:tbl>
    <w:p>
      <w:pPr>
        <w:pStyle w:val="BodyText"/>
      </w:pPr>
      <w:r>
        <w:t xml:space="preserve">Total Amount Due: BDT Three Lakh Twenty-Seven Thousand Seven Hundred Fifty Only (BDT 3,27,750.00)</w:t>
      </w:r>
    </w:p>
    <w:p>
      <w:pPr>
        <w:pStyle w:val="BodyText"/>
      </w:pPr>
      <w:r>
        <w:t xml:space="preserve">Payment shall be made in two installments: fifty percent (50%) upon successful onboarding of the</w:t>
      </w:r>
      <w:r>
        <w:t xml:space="preserve"> </w:t>
      </w:r>
      <w:r>
        <w:t xml:space="preserve">Sales Executive</w:t>
      </w:r>
      <w:r>
        <w:t xml:space="preserve"> </w:t>
      </w:r>
      <w:r>
        <w:t xml:space="preserve">at the</w:t>
      </w:r>
      <w:r>
        <w:t xml:space="preserve"> </w:t>
      </w:r>
      <w:r>
        <w:t xml:space="preserve">Bangladesh Dhaka</w:t>
      </w:r>
      <w:r>
        <w:t xml:space="preserve"> </w:t>
      </w:r>
      <w:r>
        <w:t xml:space="preserve">office, and the remaining fifty percent (50%) upon completion of the ninety (90) day support period, subject to satisfactory performance review. Payment shall be processed via bank transfer to the supplier's designated account in accordance with Bangladesh Bank regulations.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People's Republic of Bangladesh and shall be interpreted in accordance with the Contract Act, 1872, and the Bangladesh Labour Act, 2006.</w:t>
      </w:r>
    </w:p>
    <w:p>
      <w:pPr>
        <w:numPr>
          <w:ilvl w:val="0"/>
          <w:numId w:val="1002"/>
        </w:numPr>
        <w:pStyle w:val="Compact"/>
      </w:pPr>
      <w:r>
        <w:t xml:space="preserve">The supplier warrants that the</w:t>
      </w:r>
      <w:r>
        <w:t xml:space="preserve"> </w:t>
      </w:r>
      <w:r>
        <w:t xml:space="preserve">Sales Executive</w:t>
      </w:r>
      <w:r>
        <w:t xml:space="preserve"> </w:t>
      </w:r>
      <w:r>
        <w:t xml:space="preserve">candidate placed under this order shall not be under any non-compete or restrictive covenant with a previous employer that would conflict with the duties at Meridian Business Solutions Ltd. in</w:t>
      </w:r>
      <w:r>
        <w:t xml:space="preserve"> </w:t>
      </w:r>
      <w:r>
        <w:t xml:space="preserve">Bangladesh Dhaka</w:t>
      </w:r>
      <w:r>
        <w:t xml:space="preserve">.</w:t>
      </w:r>
    </w:p>
    <w:p>
      <w:pPr>
        <w:numPr>
          <w:ilvl w:val="0"/>
          <w:numId w:val="1002"/>
        </w:numPr>
        <w:pStyle w:val="Compact"/>
      </w:pPr>
      <w:r>
        <w:t xml:space="preserve">All candidate data collected during the recruitment process shall be handled in compliance with the Digital Security Act, 2018, and applicable data protection guidelines of Bangladesh.</w:t>
      </w:r>
    </w:p>
    <w:p>
      <w:pPr>
        <w:numPr>
          <w:ilvl w:val="0"/>
          <w:numId w:val="1002"/>
        </w:numPr>
        <w:pStyle w:val="Compact"/>
      </w:pPr>
      <w:r>
        <w:t xml:space="preserve">The supplier shall provide a written progress report every ten (10) business days from the date of this</w:t>
      </w:r>
      <w:r>
        <w:t xml:space="preserve"> </w:t>
      </w:r>
      <w:r>
        <w:t xml:space="preserve">Purchase Order</w:t>
      </w:r>
      <w:r>
        <w:t xml:space="preserve"> </w:t>
      </w:r>
      <w:r>
        <w:t xml:space="preserve">until the</w:t>
      </w:r>
      <w:r>
        <w:t xml:space="preserve"> </w:t>
      </w:r>
      <w:r>
        <w:t xml:space="preserve">Sales Executive</w:t>
      </w:r>
      <w:r>
        <w:t xml:space="preserve"> </w:t>
      </w:r>
      <w:r>
        <w:t xml:space="preserve">is formally onboarded.</w:t>
      </w:r>
    </w:p>
    <w:p>
      <w:pPr>
        <w:numPr>
          <w:ilvl w:val="0"/>
          <w:numId w:val="1002"/>
        </w:numPr>
        <w:pStyle w:val="Compact"/>
      </w:pPr>
      <w:r>
        <w:t xml:space="preserve">Any dispute arising from this</w:t>
      </w:r>
      <w:r>
        <w:t xml:space="preserve"> </w:t>
      </w:r>
      <w:r>
        <w:t xml:space="preserve">Purchase Order</w:t>
      </w:r>
      <w:r>
        <w:t xml:space="preserve"> </w:t>
      </w:r>
      <w:r>
        <w:t xml:space="preserve">shall be resolved through arbitration in</w:t>
      </w:r>
      <w:r>
        <w:t xml:space="preserve"> </w:t>
      </w:r>
      <w:r>
        <w:t xml:space="preserve">Bangladesh Dhaka</w:t>
      </w:r>
      <w:r>
        <w:t xml:space="preserve"> </w:t>
      </w:r>
      <w:r>
        <w:t xml:space="preserve">in accordance with the Arbitration Act, 2001, before resorting to litigation in the courts of Dhaka.</w:t>
      </w:r>
    </w:p>
    <w:p>
      <w:pPr>
        <w:numPr>
          <w:ilvl w:val="0"/>
          <w:numId w:val="1002"/>
        </w:numPr>
        <w:pStyle w:val="Compact"/>
      </w:pPr>
      <w:r>
        <w:t xml:space="preserve">This</w:t>
      </w:r>
      <w:r>
        <w:t xml:space="preserve"> </w:t>
      </w:r>
      <w:r>
        <w:t xml:space="preserve">Purchase Order</w:t>
      </w:r>
      <w:r>
        <w:t xml:space="preserve"> </w:t>
      </w:r>
      <w:r>
        <w:t xml:space="preserve">becomes binding upon written acceptance and signature by both parties. No modification shall be valid unless documented in a written amendment signed by authorized representatives of both parties.</w:t>
      </w:r>
    </w:p>
    <w:p>
      <w:pPr>
        <w:numPr>
          <w:ilvl w:val="0"/>
          <w:numId w:val="1002"/>
        </w:numPr>
        <w:pStyle w:val="Compact"/>
      </w:pPr>
      <w:r>
        <w:t xml:space="preserve">The supplier shall maintain professional indemnity insurance with a minimum coverage of BDT 5,000,000 for the duration of the engagement.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 a</w:t>
      </w:r>
      <w:r>
        <w:t xml:space="preserve"> </w:t>
      </w:r>
      <w:r>
        <w:t xml:space="preserve">Sales Executive</w:t>
      </w:r>
      <w:r>
        <w:t xml:space="preserve"> </w:t>
      </w:r>
      <w:r>
        <w:t xml:space="preserve">to be stationed in</w:t>
      </w:r>
      <w:r>
        <w:t xml:space="preserve"> </w:t>
      </w:r>
      <w:r>
        <w:t xml:space="preserve">Bangladesh Dhaka</w:t>
      </w:r>
      <w:r>
        <w:t xml:space="preserve">. This document constitutes the complete and final agreement between the parties with respect to the subject matter herein.</w:t>
      </w:r>
    </w:p>
    <w:bookmarkEnd w:id="26"/>
    <w:p>
      <w:pPr>
        <w:pStyle w:val="BodyText"/>
      </w:pPr>
      <w:r>
        <w:rPr>
          <w:bCs/>
          <w:b/>
        </w:rPr>
        <w:t xml:space="preserve">For and on behalf of Meridian Business Solutions Ltd.</w:t>
      </w:r>
      <w:r>
        <w:br/>
      </w:r>
      <w:r>
        <w:t xml:space="preserve">Name: ___________________________</w:t>
      </w:r>
      <w:r>
        <w:br/>
      </w:r>
      <w:r>
        <w:t xml:space="preserve">Designation: Chief Procurement Officer</w:t>
      </w:r>
      <w:r>
        <w:br/>
      </w:r>
      <w:r>
        <w:t xml:space="preserve">Date: ___________________________</w:t>
      </w:r>
    </w:p>
    <w:p>
      <w:pPr>
        <w:pStyle w:val="BodyText"/>
      </w:pPr>
      <w:r>
        <w:rPr>
          <w:bCs/>
          <w:b/>
        </w:rPr>
        <w:t xml:space="preserve">For and on behalf of TalentBridge Recruitment &amp; Staffing Services</w:t>
      </w:r>
      <w:r>
        <w:br/>
      </w:r>
      <w:r>
        <w:t xml:space="preserve">Name: ___________________________</w:t>
      </w:r>
      <w:r>
        <w:br/>
      </w:r>
      <w:r>
        <w:t xml:space="preserve">Designation: Head of Corporate Placements</w:t>
      </w:r>
      <w:r>
        <w:br/>
      </w:r>
      <w:r>
        <w:t xml:space="preserve">Date: ___________________________</w:t>
      </w:r>
    </w:p>
    <w:p>
      <w:pPr>
        <w:pStyle w:val="BodyText"/>
      </w:pPr>
      <w:r>
        <w:t xml:space="preserve">This</w:t>
      </w:r>
      <w:r>
        <w:t xml:space="preserve"> </w:t>
      </w:r>
      <w:r>
        <w:t xml:space="preserve">Purchase Order</w:t>
      </w:r>
      <w:r>
        <w:t xml:space="preserve"> </w:t>
      </w:r>
      <w:r>
        <w:t xml:space="preserve">(PO/2025/BD-DHK/00472) is issued for the recruitment of a</w:t>
      </w:r>
      <w:r>
        <w:t xml:space="preserve"> </w:t>
      </w:r>
      <w:r>
        <w:t xml:space="preserve">Sales Executive</w:t>
      </w:r>
      <w:r>
        <w:t xml:space="preserve"> </w:t>
      </w:r>
      <w:r>
        <w:t xml:space="preserve">in</w:t>
      </w:r>
      <w:r>
        <w:t xml:space="preserve"> </w:t>
      </w:r>
      <w:r>
        <w:t xml:space="preserve">Bangladesh Dhaka</w:t>
      </w:r>
      <w:r>
        <w:t xml:space="preserve">. Document generated on 15 June 2025. Page 1 of 1. Confidential – For internal use and authorized distribution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Bangladesh Dhaka</dc:title>
  <dc:creator/>
  <dc:language>en</dc:language>
  <cp:keywords/>
  <dcterms:created xsi:type="dcterms:W3CDTF">2026-10-10T04:13:32Z</dcterms:created>
  <dcterms:modified xsi:type="dcterms:W3CDTF">2026-10-10T04:13:32Z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