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Procurement of Professional Services — Sales Executive Position</w:t>
      </w:r>
    </w:p>
    <w:p>
      <w:pPr>
        <w:pStyle w:val="BodyText"/>
      </w:pPr>
      <w:r>
        <w:t xml:space="preserve">Operating Region: Brazil — Rio de Janeiro</w:t>
      </w:r>
    </w:p>
    <w:bookmarkEnd w:id="20"/>
    <w:p>
      <w:pPr>
        <w:pStyle w:val="BodyText"/>
      </w:pPr>
      <w:r>
        <w:rPr>
          <w:bCs/>
          <w:b/>
        </w:rPr>
        <w:t xml:space="preserve">Purchase Order No.:</w:t>
      </w:r>
      <w:r>
        <w:t xml:space="preserve"> </w:t>
      </w:r>
      <w:r>
        <w:t xml:space="preserve">PO-BRJ-2025-04782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Requested By:</w:t>
      </w:r>
      <w:r>
        <w:t xml:space="preserve"> </w:t>
      </w:r>
      <w:r>
        <w:t xml:space="preserve">Human Resources &amp; Talent Acquisition</w:t>
      </w:r>
      <w:r>
        <w:br/>
      </w:r>
      <w:r>
        <w:rPr>
          <w:bCs/>
          <w:b/>
        </w:rPr>
        <w:t xml:space="preserve">Department:</w:t>
      </w:r>
      <w:r>
        <w:t xml:space="preserve"> </w:t>
      </w:r>
      <w:r>
        <w:t xml:space="preserve">Commercial Operations — Latin America</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Global Solutions S.A.</w:t>
            </w:r>
          </w:p>
        </w:tc>
        <w:tc>
          <w:tcPr/>
          <w:p>
            <w:pPr>
              <w:pStyle w:val="Compact"/>
              <w:jc w:val="left"/>
            </w:pPr>
            <w:r>
              <w:rPr>
                <w:bCs/>
                <w:b/>
              </w:rPr>
              <w:t xml:space="preserve">Tax ID (CNPJ):</w:t>
            </w:r>
            <w:r>
              <w:t xml:space="preserve"> </w:t>
            </w:r>
            <w:r>
              <w:t xml:space="preserve">12.345.678/0001-90</w:t>
            </w:r>
          </w:p>
        </w:tc>
      </w:tr>
      <w:tr>
        <w:tc>
          <w:tcPr/>
          <w:p>
            <w:pPr>
              <w:pStyle w:val="Compact"/>
              <w:jc w:val="left"/>
            </w:pPr>
            <w:r>
              <w:rPr>
                <w:bCs/>
                <w:b/>
              </w:rPr>
              <w:t xml:space="preserve">Address:</w:t>
            </w:r>
            <w:r>
              <w:t xml:space="preserve"> </w:t>
            </w:r>
            <w:r>
              <w:t xml:space="preserve">Av. Rio Branco, 1500 — 12º Floor, Centro, Rio de Janeiro, RJ — 20090-000, Brazil</w:t>
            </w:r>
          </w:p>
        </w:tc>
        <w:tc>
          <w:tcPr/>
          <w:p>
            <w:pPr>
              <w:pStyle w:val="Compact"/>
              <w:jc w:val="left"/>
            </w:pPr>
            <w:r>
              <w:rPr>
                <w:bCs/>
                <w:b/>
              </w:rPr>
              <w:t xml:space="preserve">Contact:</w:t>
            </w:r>
            <w:r>
              <w:t xml:space="preserve"> </w:t>
            </w:r>
            <w:r>
              <w:t xml:space="preserve">procurement@meridianglobal.com.br</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Talento Executivo Consultoria em Recrutamento Ltda.</w:t>
            </w:r>
          </w:p>
        </w:tc>
        <w:tc>
          <w:tcPr/>
          <w:p>
            <w:pPr>
              <w:pStyle w:val="Compact"/>
              <w:jc w:val="left"/>
            </w:pPr>
            <w:r>
              <w:rPr>
                <w:bCs/>
                <w:b/>
              </w:rPr>
              <w:t xml:space="preserve">Tax ID (CNPJ):</w:t>
            </w:r>
            <w:r>
              <w:t xml:space="preserve"> </w:t>
            </w:r>
            <w:r>
              <w:t xml:space="preserve">98.765.432/0001-10</w:t>
            </w:r>
          </w:p>
        </w:tc>
      </w:tr>
      <w:tr>
        <w:tc>
          <w:tcPr/>
          <w:p>
            <w:pPr>
              <w:pStyle w:val="Compact"/>
              <w:jc w:val="left"/>
            </w:pPr>
            <w:r>
              <w:rPr>
                <w:bCs/>
                <w:b/>
              </w:rPr>
              <w:t xml:space="preserve">Address:</w:t>
            </w:r>
            <w:r>
              <w:t xml:space="preserve"> </w:t>
            </w:r>
            <w:r>
              <w:t xml:space="preserve">Rua da Assembleia, 450 — Sala 802, Centro, Rio de Janeiro, RJ — 20011-902, Brazil</w:t>
            </w:r>
          </w:p>
        </w:tc>
        <w:tc>
          <w:tcPr/>
          <w:p>
            <w:pPr>
              <w:pStyle w:val="Compact"/>
              <w:jc w:val="left"/>
            </w:pPr>
            <w:r>
              <w:rPr>
                <w:bCs/>
                <w:b/>
              </w:rPr>
              <w:t xml:space="preserve">Contact:</w:t>
            </w:r>
            <w:r>
              <w:t xml:space="preserve"> </w:t>
            </w:r>
            <w:r>
              <w:t xml:space="preserve">contracts@talentoexecutivo.com.br</w:t>
            </w:r>
          </w:p>
        </w:tc>
      </w:tr>
    </w:tbl>
    <w:p>
      <w:pPr>
        <w:pStyle w:val="BodyText"/>
      </w:pPr>
      <w:r>
        <w:t xml:space="preserve">3. Description of Procurement — Sales Executive Role</w:t>
      </w:r>
    </w:p>
    <w:p>
      <w:pPr>
        <w:pStyle w:val="BodyText"/>
      </w:pPr>
      <w:r>
        <w:t xml:space="preserve">This</w:t>
      </w:r>
      <w:r>
        <w:t xml:space="preserve"> </w:t>
      </w:r>
      <w:r>
        <w:t xml:space="preserve">Purchase Order</w:t>
      </w:r>
      <w:r>
        <w:t xml:space="preserve"> </w:t>
      </w:r>
      <w:r>
        <w:t xml:space="preserve">authorizes the procurement of executive recruitment and placement services for the position of</w:t>
      </w:r>
      <w:r>
        <w:t xml:space="preserve"> </w:t>
      </w:r>
      <w:r>
        <w:t xml:space="preserve">Sales Executive</w:t>
      </w:r>
      <w:r>
        <w:t xml:space="preserve"> </w:t>
      </w:r>
      <w:r>
        <w:t xml:space="preserve">to be based in</w:t>
      </w:r>
      <w:r>
        <w:t xml:space="preserve"> </w:t>
      </w:r>
      <w:r>
        <w:t xml:space="preserve">Brazil, Rio de Janeiro</w:t>
      </w:r>
      <w:r>
        <w:t xml:space="preserve">. The selected Sales Executive will be responsible for driving commercial growth, managing key client relationships, and executing sales strategies within the metropolitan region of Rio de Janeiro and its surrounding municipalities. The role requires a minimum of five (5) years of proven experience in B2B sales, fluency in Portuguese and English, and a demonstrated track record of exceeding quarterly revenue targets in competitive markets.</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search and placement of a qualified Sales Executive for the Rio de Janeiro, Brazil office. Includes candidate sourcing, screening, interviews, background verification, and onboarding coordination.</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Comprehensive market compensation analysis for the Sales Executive role in the Rio de Janeiro metropolitan area, benchmarked against industry standards for the commercial sector.</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03</w:t>
            </w:r>
          </w:p>
        </w:tc>
        <w:tc>
          <w:tcPr/>
          <w:p>
            <w:pPr>
              <w:pStyle w:val="Compact"/>
              <w:jc w:val="left"/>
            </w:pPr>
            <w:r>
              <w:t xml:space="preserve">Legal and regulatory compliance review ensuring the Sales Executive employment contract adheres to Brazilian labor law (CLT), local Rio de Janeiro municipal regulations, and applicable tax obligations.</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04</w:t>
            </w:r>
          </w:p>
        </w:tc>
        <w:tc>
          <w:tcPr/>
          <w:p>
            <w:pPr>
              <w:pStyle w:val="Compact"/>
              <w:jc w:val="left"/>
            </w:pPr>
            <w:r>
              <w:t xml:space="preserve">Onboarding and integration support for the Sales Executive during the first 90 days in the Rio de Janeiro office, including workspace setup, CRM system access, and team introduction.</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05</w:t>
            </w:r>
          </w:p>
        </w:tc>
        <w:tc>
          <w:tcPr/>
          <w:p>
            <w:pPr>
              <w:pStyle w:val="Compact"/>
              <w:jc w:val="left"/>
            </w:pPr>
            <w:r>
              <w:t xml:space="preserve">Performance guarantee period of 180 days. Should the Sales Executive resign or be terminated for cause within this window, a replacement search will be conducted at no additional cost.</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r>
      <w:tr>
        <w:tc>
          <w:tcPr>
            <w:gridSpan w:val="2"/>
          </w:tcPr>
          <w:p>
            <w:pPr>
              <w:pStyle w:val="Compact"/>
              <w:jc w:val="right"/>
            </w:pPr>
            <w:r>
              <w:t xml:space="preserve">Subtotal</w:t>
            </w:r>
          </w:p>
        </w:tc>
        <w:tc>
          <w:tcPr/>
          <w:p>
            <w:pPr>
              <w:pStyle w:val="Compact"/>
              <w:jc w:val="left"/>
            </w:pPr>
            <w:r>
              <w:t xml:space="preserve">R$ 64,500.00</w:t>
            </w:r>
          </w:p>
        </w:tc>
        <w:tc>
          <w:tcPr/>
          <w:p>
            <w:pPr>
              <w:pStyle w:val="Compact"/>
            </w:pPr>
          </w:p>
        </w:tc>
        <w:tc>
          <w:tcPr/>
          <w:p>
            <w:pPr>
              <w:pStyle w:val="Compact"/>
            </w:pPr>
          </w:p>
        </w:tc>
      </w:tr>
      <w:tr>
        <w:tc>
          <w:tcPr>
            <w:gridSpan w:val="2"/>
          </w:tcPr>
          <w:p>
            <w:pPr>
              <w:pStyle w:val="Compact"/>
              <w:jc w:val="right"/>
            </w:pPr>
            <w:r>
              <w:t xml:space="preserve">Applicable Taxes (ISS, PIS, COFINS)</w:t>
            </w:r>
          </w:p>
        </w:tc>
        <w:tc>
          <w:tcPr/>
          <w:p>
            <w:pPr>
              <w:pStyle w:val="Compact"/>
              <w:jc w:val="left"/>
            </w:pPr>
            <w:r>
              <w:t xml:space="preserve">R$ 7,195.50</w:t>
            </w:r>
          </w:p>
        </w:tc>
        <w:tc>
          <w:tcPr/>
          <w:p>
            <w:pPr>
              <w:pStyle w:val="Compact"/>
            </w:pPr>
          </w:p>
        </w:tc>
        <w:tc>
          <w:tcPr/>
          <w:p>
            <w:pPr>
              <w:pStyle w:val="Compact"/>
            </w:pPr>
          </w:p>
        </w:tc>
      </w:tr>
      <w:tr>
        <w:tc>
          <w:tcPr>
            <w:gridSpan w:val="2"/>
          </w:tcPr>
          <w:p>
            <w:pPr>
              <w:pStyle w:val="Compact"/>
              <w:jc w:val="right"/>
            </w:pPr>
            <w:r>
              <w:t xml:space="preserve">GRAND TOTAL</w:t>
            </w:r>
          </w:p>
        </w:tc>
        <w:tc>
          <w:tcPr/>
          <w:p>
            <w:pPr>
              <w:pStyle w:val="Compact"/>
              <w:jc w:val="left"/>
            </w:pPr>
            <w:r>
              <w:t xml:space="preserve">R$ 71,695.50</w:t>
            </w:r>
          </w:p>
        </w:tc>
        <w:tc>
          <w:tcPr/>
          <w:p>
            <w:pPr>
              <w:pStyle w:val="Compact"/>
            </w:pPr>
          </w:p>
        </w:tc>
        <w:tc>
          <w:tcPr/>
          <w:p>
            <w:pPr>
              <w:pStyle w:val="Compact"/>
            </w:pPr>
          </w:p>
        </w:tc>
      </w:tr>
    </w:tbl>
    <w:p>
      <w:pPr>
        <w:pStyle w:val="BodyText"/>
      </w:pPr>
      <w:r>
        <w:t xml:space="preserve">5. Terms and Conditions</w:t>
      </w:r>
    </w:p>
    <w:p>
      <w:pPr>
        <w:numPr>
          <w:ilvl w:val="0"/>
          <w:numId w:val="1001"/>
        </w:numPr>
        <w:pStyle w:val="Compact"/>
      </w:pPr>
      <w:r>
        <w:rPr>
          <w:bCs/>
          <w:b/>
        </w:rPr>
        <w:t xml:space="preserve">Delivery / Commencement:</w:t>
      </w:r>
      <w:r>
        <w:t xml:space="preserve"> </w:t>
      </w:r>
      <w:r>
        <w:t xml:space="preserve">The Sales Executive must be identified, contracted, and actively reporting to the Rio de Janeiro, Brazil office no later than 45 calendar days from the date of this Purchase Order acceptance.</w:t>
      </w:r>
    </w:p>
    <w:p>
      <w:pPr>
        <w:numPr>
          <w:ilvl w:val="0"/>
          <w:numId w:val="1001"/>
        </w:numPr>
        <w:pStyle w:val="Compact"/>
      </w:pPr>
      <w:r>
        <w:rPr>
          <w:bCs/>
          <w:b/>
        </w:rPr>
        <w:t xml:space="preserve">Payment Terms:</w:t>
      </w:r>
      <w:r>
        <w:t xml:space="preserve"> </w:t>
      </w:r>
      <w:r>
        <w:t xml:space="preserve">40% (R$ 28,678.20) due upon signed acceptance of this Purchase Order; 40% (R$ 28,678.20) due upon the Sales Executive's official start date; 20% (R$ 14,339.10) due upon successful completion of the 90-day onboarding period.</w:t>
      </w:r>
    </w:p>
    <w:p>
      <w:pPr>
        <w:numPr>
          <w:ilvl w:val="0"/>
          <w:numId w:val="1001"/>
        </w:numPr>
        <w:pStyle w:val="Compact"/>
      </w:pPr>
      <w:r>
        <w:rPr>
          <w:bCs/>
          <w:b/>
        </w:rPr>
        <w:t xml:space="preserve">Payment Method:</w:t>
      </w:r>
      <w:r>
        <w:t xml:space="preserve"> </w:t>
      </w:r>
      <w:r>
        <w:t xml:space="preserve">Bank transfer (TED/PIX) to the vendor's account as registered in the CNPJ 98.765.432/0001-10. All payments shall be made in Brazilian Reais (BRL).</w:t>
      </w:r>
    </w:p>
    <w:p>
      <w:pPr>
        <w:numPr>
          <w:ilvl w:val="0"/>
          <w:numId w:val="1001"/>
        </w:numPr>
        <w:pStyle w:val="Compact"/>
      </w:pPr>
      <w:r>
        <w:rPr>
          <w:bCs/>
          <w:b/>
        </w:rPr>
        <w:t xml:space="preserve">Compliance:</w:t>
      </w:r>
      <w:r>
        <w:t xml:space="preserve"> </w:t>
      </w:r>
      <w:r>
        <w:t xml:space="preserve">The vendor shall ensure that the Sales Executive's employment arrangement fully complies with the Consolidation of Labor Laws of Brazil (CLT), the Federal Constitution of Brazil, and all municipal ordinances applicable to the city of Rio de Janeiro, State of Rio de Janeiro.</w:t>
      </w:r>
    </w:p>
    <w:p>
      <w:pPr>
        <w:numPr>
          <w:ilvl w:val="0"/>
          <w:numId w:val="1001"/>
        </w:numPr>
        <w:pStyle w:val="Compact"/>
      </w:pPr>
      <w:r>
        <w:rPr>
          <w:bCs/>
          <w:b/>
        </w:rPr>
        <w:t xml:space="preserve">Confidentiality:</w:t>
      </w:r>
      <w:r>
        <w:t xml:space="preserve"> </w:t>
      </w:r>
      <w:r>
        <w:t xml:space="preserve">All candidate data, compensation structures, and internal business strategies shared during the recruitment of the Sales Executive shall be treated as strictly confidential and protected under Brazil's General Data Protection Law (LGPD — Lei Geral de Proteção de Dados, Law No. 13.709/2018).</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early termination by the buyer without cause, 50% of the remaining balance shall be due.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Any disputes shall be resolved in the competent courts of Rio de Janeiro, RJ.</w:t>
      </w:r>
    </w:p>
    <w:p>
      <w:pPr>
        <w:numPr>
          <w:ilvl w:val="0"/>
          <w:numId w:val="1001"/>
        </w:numPr>
        <w:pStyle w:val="Compact"/>
      </w:pPr>
      <w:r>
        <w:rPr>
          <w:bCs/>
          <w:b/>
        </w:rPr>
        <w:t xml:space="preserve">Warranty:</w:t>
      </w:r>
      <w:r>
        <w:t xml:space="preserve"> </w:t>
      </w:r>
      <w:r>
        <w:t xml:space="preserve">The vendor warrants that the Sales Executive placed under this Purchase Order possesses the qualifications, experience, and professional references as described in the approved candidate profile. Any material misrepresentation shall entitle the buyer to a full refund of the placement fee.</w:t>
      </w:r>
    </w:p>
    <w:p>
      <w:pPr>
        <w:pStyle w:val="FirstParagraph"/>
      </w:pPr>
      <w:r>
        <w:t xml:space="preserve">6. Authorization &amp; Signatures</w:t>
      </w:r>
    </w:p>
    <w:p>
      <w:pPr>
        <w:pStyle w:val="BodyText"/>
      </w:pPr>
      <w:r>
        <w:rPr>
          <w:bCs/>
          <w:b/>
        </w:rPr>
        <w:t xml:space="preserve">Prepared By:</w:t>
      </w:r>
      <w:r>
        <w:br/>
      </w:r>
      <w:r>
        <w:t xml:space="preserve">Ana Beatriz Ferreira</w:t>
      </w:r>
      <w:r>
        <w:br/>
      </w:r>
      <w:r>
        <w:t xml:space="preserve">Procurement Manager</w:t>
      </w:r>
      <w:r>
        <w:br/>
      </w:r>
      <w:r>
        <w:t xml:space="preserve">Meridian Global Solutions S.A.</w:t>
      </w:r>
      <w:r>
        <w:br/>
      </w:r>
      <w:r>
        <w:t xml:space="preserve">Date: 15/06/2025</w:t>
      </w:r>
    </w:p>
    <w:p>
      <w:pPr>
        <w:pStyle w:val="BodyText"/>
      </w:pPr>
      <w:r>
        <w:rPr>
          <w:bCs/>
          <w:b/>
        </w:rPr>
        <w:t xml:space="preserve">Approved By:</w:t>
      </w:r>
      <w:r>
        <w:br/>
      </w:r>
      <w:r>
        <w:t xml:space="preserve">Ricardo Almeida Santos</w:t>
      </w:r>
      <w:r>
        <w:br/>
      </w:r>
      <w:r>
        <w:t xml:space="preserve">VP of Commercial Operations — LATAM</w:t>
      </w:r>
      <w:r>
        <w:br/>
      </w:r>
      <w:r>
        <w:t xml:space="preserve">Meridian Global Solutions S.A.</w:t>
      </w:r>
      <w:r>
        <w:br/>
      </w:r>
      <w:r>
        <w:t xml:space="preserve">Date: 15/06/2025</w:t>
      </w:r>
    </w:p>
    <w:p>
      <w:pPr>
        <w:pStyle w:val="BodyText"/>
      </w:pPr>
      <w:r>
        <w:rPr>
          <w:bCs/>
          <w:b/>
        </w:rPr>
        <w:t xml:space="preserve">Accepted By (Vendor):</w:t>
      </w:r>
      <w:r>
        <w:br/>
      </w:r>
      <w:r>
        <w:t xml:space="preserve">Juliana Costa Ribeiro</w:t>
      </w:r>
      <w:r>
        <w:br/>
      </w:r>
      <w:r>
        <w:t xml:space="preserve">Director of Contracts</w:t>
      </w:r>
      <w:r>
        <w:br/>
      </w:r>
      <w:r>
        <w:t xml:space="preserve">Talento Executivo Consultoria Ltda.</w:t>
      </w:r>
      <w:r>
        <w:br/>
      </w:r>
      <w:r>
        <w:t xml:space="preserve">Date: ____________</w:t>
      </w:r>
    </w:p>
    <w:p>
      <w:pPr>
        <w:pStyle w:val="BodyText"/>
      </w:pPr>
      <w:r>
        <w:rPr>
          <w:bCs/>
          <w:b/>
        </w:rPr>
        <w:t xml:space="preserve">Important Note:</w:t>
      </w:r>
      <w:r>
        <w:t xml:space="preserve"> </w:t>
      </w:r>
      <w:r>
        <w:t xml:space="preserve">This Purchase Order is issued specifically for the procurement of a</w:t>
      </w:r>
      <w:r>
        <w:t xml:space="preserve"> </w:t>
      </w:r>
      <w:r>
        <w:rPr>
          <w:bCs/>
          <w:b/>
        </w:rPr>
        <w:t xml:space="preserve">Sales Executive</w:t>
      </w:r>
      <w:r>
        <w:t xml:space="preserve"> </w:t>
      </w:r>
      <w:r>
        <w:t xml:space="preserve">professional to be deployed in</w:t>
      </w:r>
      <w:r>
        <w:t xml:space="preserve"> </w:t>
      </w:r>
      <w:r>
        <w:rPr>
          <w:bCs/>
          <w:b/>
        </w:rPr>
        <w:t xml:space="preserve">Brazil, Rio de Janeiro</w:t>
      </w:r>
      <w:r>
        <w:t xml:space="preserve">. All terms herein are subject to the regulatory framework of the State of Rio de Janeiro and the Federal Republic of Brazil. The vendor acknowledges that the Sales Executive will be subject to local labor protections, social security contributions (INSS), and all statutory benefits mandated by Brazilian law. This document constitutes a binding commercial agreement upon full execution by all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Brazil Rio de Janeiro</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