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Andina Commercial Solutions S.A.S.</w:t>
      </w:r>
    </w:p>
    <w:p>
      <w:pPr>
        <w:pStyle w:val="BodyText"/>
      </w:pPr>
      <w:r>
        <w:t xml:space="preserve">Calle 43 # 45-20, Of. 1201, El Poblado, Medellín, Antioquia, Colombia</w:t>
      </w:r>
    </w:p>
    <w:p>
      <w:pPr>
        <w:pStyle w:val="BodyText"/>
      </w:pPr>
      <w:r>
        <w:t xml:space="preserve">NIT: 901.234.567-8 | RUT: 9012345678001 | Phone: +57 (604) 444 5566 | Email: procurement@andinacommercial.co</w:t>
      </w:r>
    </w:p>
    <w:p>
      <w:pPr>
        <w:pStyle w:val="BodyText"/>
      </w:pPr>
      <w:r>
        <w:t xml:space="preserve">PO No. AC-2025-MDE-00472</w:t>
      </w:r>
    </w:p>
    <w:bookmarkEnd w:id="20"/>
    <w:bookmarkStart w:id="27" w:name="purchase-order-details"/>
    <w:p>
      <w:pPr>
        <w:pStyle w:val="Heading2"/>
      </w:pPr>
      <w:r>
        <w:t xml:space="preserve">1. Purchase Order Details</w:t>
      </w:r>
    </w:p>
    <w:bookmarkStart w:id="21" w:name="order-date"/>
    <w:p>
      <w:pPr>
        <w:pStyle w:val="Heading3"/>
      </w:pPr>
      <w:r>
        <w:t xml:space="preserve">Order Date</w:t>
      </w:r>
    </w:p>
    <w:p>
      <w:pPr>
        <w:pStyle w:val="FirstParagraph"/>
      </w:pPr>
      <w:r>
        <w:t xml:space="preserve">June 12, 2025</w:t>
      </w:r>
    </w:p>
    <w:bookmarkEnd w:id="21"/>
    <w:bookmarkStart w:id="22" w:name="required-commencement-date"/>
    <w:p>
      <w:pPr>
        <w:pStyle w:val="Heading3"/>
      </w:pPr>
      <w:r>
        <w:t xml:space="preserve">Required Commencement Date</w:t>
      </w:r>
    </w:p>
    <w:p>
      <w:pPr>
        <w:pStyle w:val="FirstParagraph"/>
      </w:pPr>
      <w:r>
        <w:t xml:space="preserve">July 1, 2025</w:t>
      </w:r>
    </w:p>
    <w:bookmarkEnd w:id="22"/>
    <w:bookmarkStart w:id="23" w:name="contract-duration"/>
    <w:p>
      <w:pPr>
        <w:pStyle w:val="Heading3"/>
      </w:pPr>
      <w:r>
        <w:t xml:space="preserve">Contract Duration</w:t>
      </w:r>
    </w:p>
    <w:p>
      <w:pPr>
        <w:pStyle w:val="FirstParagraph"/>
      </w:pPr>
      <w:r>
        <w:t xml:space="preserve">12 Months (Renewable)</w:t>
      </w:r>
    </w:p>
    <w:bookmarkEnd w:id="23"/>
    <w:bookmarkStart w:id="24" w:name="department"/>
    <w:p>
      <w:pPr>
        <w:pStyle w:val="Heading3"/>
      </w:pPr>
      <w:r>
        <w:t xml:space="preserve">Department</w:t>
      </w:r>
    </w:p>
    <w:p>
      <w:pPr>
        <w:pStyle w:val="FirstParagraph"/>
      </w:pPr>
      <w:r>
        <w:t xml:space="preserve">Commercial &amp; Business Development</w:t>
      </w:r>
    </w:p>
    <w:bookmarkEnd w:id="24"/>
    <w:bookmarkStart w:id="25" w:name="cost-center"/>
    <w:p>
      <w:pPr>
        <w:pStyle w:val="Heading3"/>
      </w:pPr>
      <w:r>
        <w:t xml:space="preserve">Cost Center</w:t>
      </w:r>
    </w:p>
    <w:p>
      <w:pPr>
        <w:pStyle w:val="FirstParagraph"/>
      </w:pPr>
      <w:r>
        <w:t xml:space="preserve">CC-MDE-SALES-2025</w:t>
      </w:r>
    </w:p>
    <w:bookmarkEnd w:id="25"/>
    <w:bookmarkStart w:id="26" w:name="approved-by"/>
    <w:p>
      <w:pPr>
        <w:pStyle w:val="Heading3"/>
      </w:pPr>
      <w:r>
        <w:t xml:space="preserve">Approved By</w:t>
      </w:r>
    </w:p>
    <w:p>
      <w:pPr>
        <w:pStyle w:val="FirstParagraph"/>
      </w:pPr>
      <w:r>
        <w:t xml:space="preserve">María Fernanda Restrepo, VP of Operations</w:t>
      </w:r>
    </w:p>
    <w:bookmarkEnd w:id="26"/>
    <w:bookmarkEnd w:id="27"/>
    <w:bookmarkStart w:id="28"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TalentBridge Executive Search Ltda.</w:t>
            </w:r>
          </w:p>
        </w:tc>
      </w:tr>
      <w:tr>
        <w:tc>
          <w:tcPr/>
          <w:p>
            <w:pPr>
              <w:pStyle w:val="Compact"/>
              <w:jc w:val="left"/>
            </w:pPr>
            <w:r>
              <w:rPr>
                <w:bCs/>
                <w:b/>
              </w:rPr>
              <w:t xml:space="preserve">NIT</w:t>
            </w:r>
          </w:p>
        </w:tc>
        <w:tc>
          <w:tcPr/>
          <w:p>
            <w:pPr>
              <w:pStyle w:val="Compact"/>
              <w:jc w:val="left"/>
            </w:pPr>
            <w:r>
              <w:t xml:space="preserve">900.876.543-1</w:t>
            </w:r>
          </w:p>
        </w:tc>
      </w:tr>
      <w:tr>
        <w:tc>
          <w:tcPr/>
          <w:p>
            <w:pPr>
              <w:pStyle w:val="Compact"/>
              <w:jc w:val="left"/>
            </w:pPr>
            <w:r>
              <w:rPr>
                <w:bCs/>
                <w:b/>
              </w:rPr>
              <w:t xml:space="preserve">Address</w:t>
            </w:r>
          </w:p>
        </w:tc>
        <w:tc>
          <w:tcPr/>
          <w:p>
            <w:pPr>
              <w:pStyle w:val="Compact"/>
              <w:jc w:val="left"/>
            </w:pPr>
            <w:r>
              <w:t xml:space="preserve">Carrera 45A # 7-45, Parque Lleras, Medellín, Antioquia, Colombia</w:t>
            </w:r>
          </w:p>
        </w:tc>
      </w:tr>
      <w:tr>
        <w:tc>
          <w:tcPr/>
          <w:p>
            <w:pPr>
              <w:pStyle w:val="Compact"/>
              <w:jc w:val="left"/>
            </w:pPr>
            <w:r>
              <w:rPr>
                <w:bCs/>
                <w:b/>
              </w:rPr>
              <w:t xml:space="preserve">Contact Person</w:t>
            </w:r>
          </w:p>
        </w:tc>
        <w:tc>
          <w:tcPr/>
          <w:p>
            <w:pPr>
              <w:pStyle w:val="Compact"/>
              <w:jc w:val="left"/>
            </w:pPr>
            <w:r>
              <w:t xml:space="preserve">Carlos Andrés Gómez, Senior Recruiter</w:t>
            </w:r>
          </w:p>
        </w:tc>
      </w:tr>
      <w:tr>
        <w:tc>
          <w:tcPr/>
          <w:p>
            <w:pPr>
              <w:pStyle w:val="Compact"/>
              <w:jc w:val="left"/>
            </w:pPr>
            <w:r>
              <w:rPr>
                <w:bCs/>
                <w:b/>
              </w:rPr>
              <w:t xml:space="preserve">Email</w:t>
            </w:r>
          </w:p>
        </w:tc>
        <w:tc>
          <w:tcPr/>
          <w:p>
            <w:pPr>
              <w:pStyle w:val="Compact"/>
              <w:jc w:val="left"/>
            </w:pPr>
            <w:r>
              <w:t xml:space="preserve">c.gomez@talentbridge.co</w:t>
            </w:r>
          </w:p>
        </w:tc>
      </w:tr>
      <w:tr>
        <w:tc>
          <w:tcPr/>
          <w:p>
            <w:pPr>
              <w:pStyle w:val="Compact"/>
              <w:jc w:val="left"/>
            </w:pPr>
            <w:r>
              <w:rPr>
                <w:bCs/>
                <w:b/>
              </w:rPr>
              <w:t xml:space="preserve">Phone</w:t>
            </w:r>
          </w:p>
        </w:tc>
        <w:tc>
          <w:tcPr/>
          <w:p>
            <w:pPr>
              <w:pStyle w:val="Compact"/>
              <w:jc w:val="left"/>
            </w:pPr>
            <w:r>
              <w:t xml:space="preserve">+57 (604) 333 7788</w:t>
            </w:r>
          </w:p>
        </w:tc>
      </w:tr>
    </w:tbl>
    <w:bookmarkEnd w:id="28"/>
    <w:bookmarkStart w:id="31" w:name="bill-to-receiving-party"/>
    <w:p>
      <w:pPr>
        <w:pStyle w:val="Heading2"/>
      </w:pPr>
      <w:r>
        <w:t xml:space="preserve">3. Bill To / Receiving Party</w:t>
      </w:r>
    </w:p>
    <w:bookmarkStart w:id="29" w:name="company"/>
    <w:p>
      <w:pPr>
        <w:pStyle w:val="Heading3"/>
      </w:pPr>
      <w:r>
        <w:t xml:space="preserve">Company</w:t>
      </w:r>
    </w:p>
    <w:p>
      <w:pPr>
        <w:pStyle w:val="FirstParagraph"/>
      </w:pPr>
      <w:r>
        <w:t xml:space="preserve">Andina Commercial Solutions S.A.S.</w:t>
      </w:r>
    </w:p>
    <w:p>
      <w:pPr>
        <w:pStyle w:val="BodyText"/>
      </w:pPr>
      <w:r>
        <w:t xml:space="preserve">Calle 43 # 45-20, Of. 1201</w:t>
      </w:r>
    </w:p>
    <w:p>
      <w:pPr>
        <w:pStyle w:val="BodyText"/>
      </w:pPr>
      <w:r>
        <w:t xml:space="preserve">El Poblado, Medellín, Antioquia, Colombia</w:t>
      </w:r>
    </w:p>
    <w:bookmarkEnd w:id="29"/>
    <w:bookmarkStart w:id="30" w:name="accounts-payable"/>
    <w:p>
      <w:pPr>
        <w:pStyle w:val="Heading3"/>
      </w:pPr>
      <w:r>
        <w:t xml:space="preserve">Accounts Payable</w:t>
      </w:r>
    </w:p>
    <w:p>
      <w:pPr>
        <w:pStyle w:val="FirstParagraph"/>
      </w:pPr>
      <w:r>
        <w:t xml:space="preserve">Attn: Laura Patricia Cárdenas</w:t>
      </w:r>
    </w:p>
    <w:p>
      <w:pPr>
        <w:pStyle w:val="BodyText"/>
      </w:pPr>
      <w:r>
        <w:t xml:space="preserve">Email: ap@andinacommercial.co</w:t>
      </w:r>
    </w:p>
    <w:p>
      <w:pPr>
        <w:pStyle w:val="BodyText"/>
      </w:pPr>
      <w:r>
        <w:t xml:space="preserve">Bank: Bancolombia</w:t>
      </w:r>
    </w:p>
    <w:p>
      <w:pPr>
        <w:pStyle w:val="BodyText"/>
      </w:pPr>
      <w:r>
        <w:t xml:space="preserve">Account: 410-2233-4455-66</w:t>
      </w:r>
    </w:p>
    <w:bookmarkEnd w:id="30"/>
    <w:bookmarkEnd w:id="31"/>
    <w:bookmarkStart w:id="32" w:name="Xa9b62ab8efa1937b7644b6c945653c8beddccbc"/>
    <w:p>
      <w:pPr>
        <w:pStyle w:val="Heading2"/>
      </w:pPr>
      <w:r>
        <w:t xml:space="preserve">4. Line Items – Sales Executive Procurement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001</w:t>
            </w:r>
          </w:p>
        </w:tc>
        <w:tc>
          <w:tcPr/>
          <w:p>
            <w:pPr>
              <w:pStyle w:val="Compact"/>
              <w:jc w:val="left"/>
            </w:pPr>
            <w:r>
              <w:t xml:space="preserve">Executive search and recruitment of a</w:t>
            </w:r>
            <w:r>
              <w:t xml:space="preserve"> </w:t>
            </w:r>
            <w:r>
              <w:t xml:space="preserve">Sales Executive</w:t>
            </w:r>
            <w:r>
              <w:t xml:space="preserve"> </w:t>
            </w:r>
            <w:r>
              <w:t xml:space="preserve">for the Medellín, Colombia regional office. Includes job market analysis, candidate sourcing, screening, and shortlisting of qualified professionals with a minimum of five (5) years of B2B sales experience in the Antioquia region.</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002</w:t>
            </w:r>
          </w:p>
        </w:tc>
        <w:tc>
          <w:tcPr/>
          <w:p>
            <w:pPr>
              <w:pStyle w:val="Compact"/>
              <w:jc w:val="left"/>
            </w:pPr>
            <w:r>
              <w:t xml:space="preserve">Comprehensive background verification, reference checks, and psychometric assessment for the selected</w:t>
            </w:r>
            <w:r>
              <w:t xml:space="preserve"> </w:t>
            </w:r>
            <w:r>
              <w:t xml:space="preserve">Sales Executive</w:t>
            </w:r>
            <w:r>
              <w:t xml:space="preserve"> </w:t>
            </w:r>
            <w:r>
              <w:t xml:space="preserve">candidate. All verifications to be conducted in compliance with Colombian labor law (Código Sustantivo del Trabajo, Ley 50 de 1990) and data protection regulations (Ley 1581 de 2012).</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003</w:t>
            </w:r>
          </w:p>
        </w:tc>
        <w:tc>
          <w:tcPr/>
          <w:p>
            <w:pPr>
              <w:pStyle w:val="Compact"/>
              <w:jc w:val="left"/>
            </w:pPr>
            <w:r>
              <w:t xml:space="preserve">Onboarding facilitation and integration support for the</w:t>
            </w:r>
            <w:r>
              <w:t xml:space="preserve"> </w:t>
            </w:r>
            <w:r>
              <w:t xml:space="preserve">Sales Executive</w:t>
            </w:r>
            <w:r>
              <w:t xml:space="preserve"> </w:t>
            </w:r>
            <w:r>
              <w:t xml:space="preserve">into the Medellín office. Includes coordination of employment contract execution, social security enrollment (Pensión, Salud, ARL), and orientation to company policies and the local commercial territory covering Medellín, Envigado, Bello, and Itagüí.</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004</w:t>
            </w:r>
          </w:p>
        </w:tc>
        <w:tc>
          <w:tcPr/>
          <w:p>
            <w:pPr>
              <w:pStyle w:val="Compact"/>
              <w:jc w:val="left"/>
            </w:pPr>
            <w:r>
              <w:t xml:space="preserve">Performance guarantee and replacement clause. In the event the</w:t>
            </w:r>
            <w:r>
              <w:t xml:space="preserve"> </w:t>
            </w:r>
            <w:r>
              <w:t xml:space="preserve">Sales Executive</w:t>
            </w:r>
            <w:r>
              <w:t xml:space="preserve"> </w:t>
            </w:r>
            <w:r>
              <w:t xml:space="preserve">does not meet the agreed-upon key performance indicators (KPIs) within the first 90 days of employment, the vendor shall provide a replacement candidate at no additional cost, subject to a maximum of one (1) replacement.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005</w:t>
            </w:r>
          </w:p>
        </w:tc>
        <w:tc>
          <w:tcPr/>
          <w:p>
            <w:pPr>
              <w:pStyle w:val="Compact"/>
              <w:jc w:val="left"/>
            </w:pPr>
            <w:r>
              <w:t xml:space="preserve">Quarterly sales performance review and coaching sessions for the</w:t>
            </w:r>
            <w:r>
              <w:t xml:space="preserve"> </w:t>
            </w:r>
            <w:r>
              <w:t xml:space="preserve">Sales Executive</w:t>
            </w:r>
            <w:r>
              <w:t xml:space="preserve"> </w:t>
            </w:r>
            <w:r>
              <w:t xml:space="preserve">during the first six (6) months of the contract. Sessions to be conducted in person at the Medellín office or via secure video conference.</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gridSpan w:val="4"/>
          </w:tcPr>
          <w:p>
            <w:pPr>
              <w:pStyle w:val="Compact"/>
              <w:jc w:val="right"/>
            </w:pPr>
            <w:r>
              <w:t xml:space="preserve">SUBTOTAL (COP)</w:t>
            </w:r>
          </w:p>
        </w:tc>
        <w:tc>
          <w:tcPr/>
          <w:p>
            <w:pPr>
              <w:pStyle w:val="Compact"/>
              <w:jc w:val="left"/>
            </w:pPr>
            <w:r>
              <w:t xml:space="preserve">25,100,000</w:t>
            </w:r>
          </w:p>
        </w:tc>
      </w:tr>
      <w:tr>
        <w:tc>
          <w:tcPr>
            <w:gridSpan w:val="4"/>
          </w:tcPr>
          <w:p>
            <w:pPr>
              <w:pStyle w:val="Compact"/>
              <w:jc w:val="right"/>
            </w:pPr>
            <w:r>
              <w:t xml:space="preserve">IVA (19% – Colombian Value Added Tax)</w:t>
            </w:r>
          </w:p>
        </w:tc>
        <w:tc>
          <w:tcPr/>
          <w:p>
            <w:pPr>
              <w:pStyle w:val="Compact"/>
              <w:jc w:val="left"/>
            </w:pPr>
            <w:r>
              <w:t xml:space="preserve">4,769,000</w:t>
            </w:r>
          </w:p>
        </w:tc>
      </w:tr>
      <w:tr>
        <w:tc>
          <w:tcPr>
            <w:gridSpan w:val="4"/>
          </w:tcPr>
          <w:p>
            <w:pPr>
              <w:pStyle w:val="Compact"/>
              <w:jc w:val="right"/>
            </w:pPr>
            <w:r>
              <w:t xml:space="preserve">GRAND TOTAL (COP)</w:t>
            </w:r>
          </w:p>
        </w:tc>
        <w:tc>
          <w:tcPr/>
          <w:p>
            <w:pPr>
              <w:pStyle w:val="Compact"/>
              <w:jc w:val="left"/>
            </w:pPr>
            <w:r>
              <w:t xml:space="preserve">29,869,000</w:t>
            </w:r>
          </w:p>
        </w:tc>
      </w:tr>
    </w:tbl>
    <w:bookmarkEnd w:id="32"/>
    <w:bookmarkStart w:id="33" w:name="X899272609ae832fc7255a605ada05da51a8dfdb"/>
    <w:p>
      <w:pPr>
        <w:pStyle w:val="Heading2"/>
      </w:pPr>
      <w:r>
        <w:t xml:space="preserve">5. Scope and Role Specification – Sales Executive</w:t>
      </w:r>
    </w:p>
    <w:p>
      <w:pPr>
        <w:pStyle w:val="FirstParagraph"/>
      </w:pPr>
      <w:r>
        <w:t xml:space="preserve">This</w:t>
      </w:r>
      <w:r>
        <w:t xml:space="preserve"> </w:t>
      </w:r>
      <w:r>
        <w:t xml:space="preserve">Purchase Order</w:t>
      </w:r>
      <w:r>
        <w:t xml:space="preserve"> </w:t>
      </w:r>
      <w:r>
        <w:t xml:space="preserve">authorizes the procurement of a full-time</w:t>
      </w:r>
      <w:r>
        <w:t xml:space="preserve"> </w:t>
      </w:r>
      <w:r>
        <w:t xml:space="preserve">Sales Executive</w:t>
      </w:r>
      <w:r>
        <w:t xml:space="preserve"> </w:t>
      </w:r>
      <w:r>
        <w:t xml:space="preserve">position based in the city of</w:t>
      </w:r>
      <w:r>
        <w:t xml:space="preserve"> </w:t>
      </w:r>
      <w:r>
        <w:t xml:space="preserve">Medellín, Colombia</w:t>
      </w:r>
      <w:r>
        <w:t xml:space="preserve">. The Sales Executive shall be responsible for developing and executing the commercial strategy for the Antioquia department, managing a portfolio of key accounts, achieving monthly revenue targets, and representing Andina Commercial Solutions S.A.S. at industry events, trade fairs, and client meetings throughout the Valle de Aburrá and surrounding municipalities. The Sales Executive is expected to report directly to the Regional Sales Director and will operate from the company's principal office located in the El Poblado district of Medellín.</w:t>
      </w:r>
    </w:p>
    <w:bookmarkEnd w:id="33"/>
    <w:bookmarkStart w:id="34" w:name="payment-terms"/>
    <w:p>
      <w:pPr>
        <w:pStyle w:val="Heading2"/>
      </w:pPr>
      <w:r>
        <w:t xml:space="preserve">6. Payment Terms</w:t>
      </w:r>
    </w:p>
    <w:p>
      <w:pPr>
        <w:numPr>
          <w:ilvl w:val="0"/>
          <w:numId w:val="1001"/>
        </w:numPr>
        <w:pStyle w:val="Compact"/>
      </w:pPr>
      <w:r>
        <w:rPr>
          <w:bCs/>
          <w:b/>
        </w:rPr>
        <w:t xml:space="preserve">Payment Schedule:</w:t>
      </w:r>
      <w:r>
        <w:t xml:space="preserve"> </w:t>
      </w:r>
      <w:r>
        <w:t xml:space="preserve">40% upon successful placement and contract signing of the Sales Executive; 35% upon completion of the 90-day performance guarantee period; 25% upon completion of the six-month coaching engagement.</w:t>
      </w:r>
    </w:p>
    <w:p>
      <w:pPr>
        <w:numPr>
          <w:ilvl w:val="0"/>
          <w:numId w:val="1001"/>
        </w:numPr>
        <w:pStyle w:val="Compact"/>
      </w:pPr>
      <w:r>
        <w:rPr>
          <w:bCs/>
          <w:b/>
        </w:rPr>
        <w:t xml:space="preserve">Payment Method:</w:t>
      </w:r>
      <w:r>
        <w:t xml:space="preserve"> </w:t>
      </w:r>
      <w:r>
        <w:t xml:space="preserve">Electronic bank transfer (EFT) to the vendor's designated account in Colombian Pesos (COP). All payments are subject to the presentation of a valid Factura Electrónica in compliance with DIAN (Dirección de Impuestos y Aduanas Nacionales) regulations.</w:t>
      </w:r>
    </w:p>
    <w:p>
      <w:pPr>
        <w:numPr>
          <w:ilvl w:val="0"/>
          <w:numId w:val="1001"/>
        </w:numPr>
        <w:pStyle w:val="Compact"/>
      </w:pPr>
      <w:r>
        <w:rPr>
          <w:bCs/>
          <w:b/>
        </w:rPr>
        <w:t xml:space="preserve">Payment Due Date:</w:t>
      </w:r>
      <w:r>
        <w:t xml:space="preserve"> </w:t>
      </w:r>
      <w:r>
        <w:t xml:space="preserve">Net 30 days from the date of invoice receipt and verification.</w:t>
      </w:r>
    </w:p>
    <w:p>
      <w:pPr>
        <w:numPr>
          <w:ilvl w:val="0"/>
          <w:numId w:val="1001"/>
        </w:numPr>
        <w:pStyle w:val="Compact"/>
      </w:pPr>
      <w:r>
        <w:rPr>
          <w:bCs/>
          <w:b/>
        </w:rPr>
        <w:t xml:space="preserve">Currency:</w:t>
      </w:r>
      <w:r>
        <w:t xml:space="preserve"> </w:t>
      </w:r>
      <w:r>
        <w:t xml:space="preserve">All amounts are denominated in Colombian Pesos (COP, ISO 4217). No foreign currency conversion shall apply.</w:t>
      </w:r>
    </w:p>
    <w:bookmarkEnd w:id="34"/>
    <w:bookmarkStart w:id="35" w:name="terms-and-conditions"/>
    <w:p>
      <w:pPr>
        <w:pStyle w:val="Heading2"/>
      </w:pPr>
      <w:r>
        <w:t xml:space="preserve">7. Terms and Conditions</w:t>
      </w:r>
    </w:p>
    <w:p>
      <w:pPr>
        <w:numPr>
          <w:ilvl w:val="0"/>
          <w:numId w:val="1002"/>
        </w:numPr>
        <w:pStyle w:val="Compact"/>
      </w:pPr>
      <w:r>
        <w:t xml:space="preserve">This Purchase Order is governed by the commercial and labor laws of the Republic of Colombia, including the Código de Comercio and the Código Sustantivo del Trabajo.</w:t>
      </w:r>
    </w:p>
    <w:p>
      <w:pPr>
        <w:numPr>
          <w:ilvl w:val="0"/>
          <w:numId w:val="1002"/>
        </w:numPr>
        <w:pStyle w:val="Compact"/>
      </w:pPr>
      <w:r>
        <w:t xml:space="preserve">The vendor warrants that the Sales Executive candidate shall meet all qualifications, certifications, and experience requirements specified in the attached job description (Annex A, not included in this document).</w:t>
      </w:r>
    </w:p>
    <w:p>
      <w:pPr>
        <w:numPr>
          <w:ilvl w:val="0"/>
          <w:numId w:val="1002"/>
        </w:numPr>
        <w:pStyle w:val="Compact"/>
      </w:pPr>
      <w:r>
        <w:t xml:space="preserve">All personal data processed during the recruitment and onboarding of the Sales Executive shall be handled in strict accordance with Ley 1581 de 2012 (Colombian Data Protection Law) and the regulations issued by the Superintendencia de Industria y Comercio.</w:t>
      </w:r>
    </w:p>
    <w:p>
      <w:pPr>
        <w:numPr>
          <w:ilvl w:val="0"/>
          <w:numId w:val="1002"/>
        </w:numPr>
        <w:pStyle w:val="Compact"/>
      </w:pPr>
      <w:r>
        <w:t xml:space="preserve">The Sales Executive shall be subject to a non-compete and confidentiality agreement for a period of twelve (12) months following the termination of employment, as stipulated in the individual employment contract.</w:t>
      </w:r>
    </w:p>
    <w:p>
      <w:pPr>
        <w:numPr>
          <w:ilvl w:val="0"/>
          <w:numId w:val="1002"/>
        </w:numPr>
        <w:pStyle w:val="Compact"/>
      </w:pPr>
      <w:r>
        <w:t xml:space="preserve">Any disputes arising from this Purchase Order shall be resolved through binding arbitration in the city of Medellín, Antioquia, in accordance with the rules of the Cámara de Comercio de Medellín.</w:t>
      </w:r>
    </w:p>
    <w:p>
      <w:pPr>
        <w:numPr>
          <w:ilvl w:val="0"/>
          <w:numId w:val="1002"/>
        </w:numPr>
        <w:pStyle w:val="Compact"/>
      </w:pPr>
      <w:r>
        <w:t xml:space="preserve">This Purchase Order becomes effective upon signature by both parties and remains valid for a period of twelve (12) months from the commencement date, unless terminated earlier by mutual written agreement or for cause as defined herein.</w:t>
      </w:r>
    </w:p>
    <w:p>
      <w:pPr>
        <w:numPr>
          <w:ilvl w:val="0"/>
          <w:numId w:val="1002"/>
        </w:numPr>
        <w:pStyle w:val="Compact"/>
      </w:pPr>
      <w:r>
        <w:t xml:space="preserve">The vendor shall maintain professional liability insurance with a minimum coverage of COP 50,000,000 for the duration of this engagement.</w:t>
      </w:r>
    </w:p>
    <w:bookmarkEnd w:id="35"/>
    <w:p>
      <w:pPr>
        <w:pStyle w:val="FirstParagraph"/>
      </w:pPr>
      <w:r>
        <w:rPr>
          <w:bCs/>
          <w:b/>
        </w:rPr>
        <w:t xml:space="preserve">Important Note:</w:t>
      </w:r>
      <w:r>
        <w:t xml:space="preserve"> </w:t>
      </w:r>
      <w:r>
        <w:t xml:space="preserve">This Purchase Order is specifically tailored for the procurement of a Sales Executive role within the commercial operations of Andina Commercial Solutions S.A.S. in Medellín, Colombia. All service deliverables, performance metrics, and contractual obligations are designed to align with the local business environment, labor regulations, and commercial practices of the Antioquia region. The vendor acknowledges that the Sales Executive will be integrated into a team operating primarily in the Medellín metropolitan area and shall be expected to demonstrate familiarity with the local market dynamics, cultural nuances, and regulatory framework applicable to commercial activities in Colombia.</w:t>
      </w:r>
    </w:p>
    <w:p>
      <w:pPr>
        <w:pStyle w:val="BodyText"/>
      </w:pPr>
      <w:r>
        <w:rPr>
          <w:bCs/>
          <w:b/>
        </w:rPr>
        <w:t xml:space="preserve">Authorized Representative – Andina Commercial Solutions S.A.S.</w:t>
      </w:r>
      <w:r>
        <w:br/>
      </w:r>
      <w:r>
        <w:t xml:space="preserve">Name: María Fernanda Restrepo</w:t>
      </w:r>
      <w:r>
        <w:br/>
      </w:r>
      <w:r>
        <w:t xml:space="preserve">Title: Vice President of Operations</w:t>
      </w:r>
      <w:r>
        <w:br/>
      </w:r>
      <w:r>
        <w:t xml:space="preserve">Date: _______________</w:t>
      </w:r>
    </w:p>
    <w:p>
      <w:pPr>
        <w:pStyle w:val="BodyText"/>
      </w:pPr>
      <w:r>
        <w:rPr>
          <w:bCs/>
          <w:b/>
        </w:rPr>
        <w:t xml:space="preserve">Authorized Representative – TalentBridge Executive Search Ltda.</w:t>
      </w:r>
      <w:r>
        <w:br/>
      </w:r>
      <w:r>
        <w:t xml:space="preserve">Name: Carlos Andrés Gómez</w:t>
      </w:r>
      <w:r>
        <w:br/>
      </w:r>
      <w:r>
        <w:t xml:space="preserve">Title: Senior Recruiter / Account Manager</w:t>
      </w:r>
      <w:r>
        <w:br/>
      </w:r>
      <w:r>
        <w:t xml:space="preserve">Date: _______________</w:t>
      </w:r>
    </w:p>
    <w:p>
      <w:pPr>
        <w:pStyle w:val="BodyText"/>
      </w:pPr>
      <w:r>
        <w:t xml:space="preserve">This Purchase Order (PO No. AC-2025-MDE-00472) is a controlled document issued by Andina Commercial Solutions S.A.S., Medellín, Colombia. Unauthorized reproduction or distribution is prohibited. For inquiries, contact the Procurement Department at procurement@andinacommercial.co or +57 (604) 444 5566, Ext. 204.</w:t>
      </w:r>
    </w:p>
    <w:p>
      <w:pPr>
        <w:pStyle w:val="BodyText"/>
      </w:pPr>
      <w:r>
        <w:t xml:space="preserve">Document Version: 1.0 | Classification: Confidential | Retention Period: 5 years per Colombian commercial record-keeping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Colombia Medellín</dc:title>
  <dc:creator/>
  <dc:language>en</dc:language>
  <cp:keywords/>
  <dcterms:created xsi:type="dcterms:W3CDTF">2026-10-10T01:59:30Z</dcterms:created>
  <dcterms:modified xsi:type="dcterms:W3CDTF">2026-10-10T01:59:30Z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