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Sales Executive Services — Ethiopia Addis Ababa</w:t>
      </w:r>
    </w:p>
    <w:bookmarkEnd w:id="20"/>
    <w:bookmarkStart w:id="21" w:name="issuing-company-buyer"/>
    <w:p>
      <w:pPr>
        <w:pStyle w:val="Heading3"/>
      </w:pPr>
      <w:r>
        <w:t xml:space="preserve">Issuing Company (Buyer)</w:t>
      </w:r>
    </w:p>
    <w:p>
      <w:pPr>
        <w:pStyle w:val="FirstParagraph"/>
      </w:pPr>
      <w:r>
        <w:rPr>
          <w:bCs/>
          <w:b/>
        </w:rPr>
        <w:t xml:space="preserve">Horizon Global Trade PLC</w:t>
      </w:r>
      <w:r>
        <w:br/>
      </w:r>
      <w:r>
        <w:t xml:space="preserve">Bole Road, Woreda 03</w:t>
      </w:r>
      <w:r>
        <w:br/>
      </w:r>
      <w:r>
        <w:t xml:space="preserve">Addis Ababa, Ethiopia</w:t>
      </w:r>
      <w:r>
        <w:br/>
      </w:r>
      <w:r>
        <w:t xml:space="preserve">TIN: 0012345678</w:t>
      </w:r>
      <w:r>
        <w:br/>
      </w:r>
      <w:r>
        <w:t xml:space="preserve">Tel: +251-11-555-0142</w:t>
      </w:r>
      <w:r>
        <w:br/>
      </w:r>
      <w:r>
        <w:t xml:space="preserve">Email: procurement@horizonglobaltrade.et</w:t>
      </w:r>
    </w:p>
    <w:bookmarkEnd w:id="21"/>
    <w:bookmarkStart w:id="22" w:name="service-provider-vendor"/>
    <w:p>
      <w:pPr>
        <w:pStyle w:val="Heading3"/>
      </w:pPr>
      <w:r>
        <w:t xml:space="preserve">Service Provider (Vendor)</w:t>
      </w:r>
    </w:p>
    <w:p>
      <w:pPr>
        <w:pStyle w:val="FirstParagraph"/>
      </w:pPr>
      <w:r>
        <w:rPr>
          <w:bCs/>
          <w:b/>
        </w:rPr>
        <w:t xml:space="preserve">Professional Talent Solutions Ethiopia</w:t>
      </w:r>
      <w:r>
        <w:br/>
      </w:r>
      <w:r>
        <w:t xml:space="preserve">Mexico Square, Bole Sub-City</w:t>
      </w:r>
      <w:r>
        <w:br/>
      </w:r>
      <w:r>
        <w:t xml:space="preserve">Addis Ababa, Ethiopia</w:t>
      </w:r>
      <w:r>
        <w:br/>
      </w:r>
      <w:r>
        <w:t xml:space="preserve">TIN: 0098765432</w:t>
      </w:r>
      <w:r>
        <w:br/>
      </w:r>
      <w:r>
        <w:t xml:space="preserve">Tel: +251-11-666-0387</w:t>
      </w:r>
      <w:r>
        <w:br/>
      </w:r>
      <w:r>
        <w:t xml:space="preserve">Email: contracts@ptsethiopia.com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PO-HGT-2025-0472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Ethiopia Addis Ababa, Bole Sub-City</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Validity Period:</w:t>
            </w:r>
          </w:p>
        </w:tc>
        <w:tc>
          <w:tcPr/>
          <w:p>
            <w:pPr>
              <w:pStyle w:val="Compact"/>
              <w:jc w:val="left"/>
            </w:pPr>
            <w:r>
              <w:t xml:space="preserve">12 months (renewable)</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Horizon Global Trade PLC to procure the services of a qualified</w:t>
      </w:r>
      <w:r>
        <w:t xml:space="preserve"> </w:t>
      </w:r>
      <w:r>
        <w:t xml:space="preserve">Sales Executive</w:t>
      </w:r>
      <w:r>
        <w:t xml:space="preserve"> </w:t>
      </w:r>
      <w:r>
        <w:t xml:space="preserve">to be deployed and operational within the</w:t>
      </w:r>
      <w:r>
        <w:t xml:space="preserve"> </w:t>
      </w:r>
      <w:r>
        <w:t xml:space="preserve">Ethiopia Addis Ababa</w:t>
      </w:r>
      <w:r>
        <w:t xml:space="preserve"> </w:t>
      </w:r>
      <w:r>
        <w:t xml:space="preserve">market. The purpose of this procurement is to secure a dedicated, full-time Sales Executive who will be responsible for driving revenue growth, managing client relationships, and executing the company's sales strategy across the Addis Ababa metropolitan area and its surrounding commercial zones. The Sales Executive shall report directly to the Regional Sales Director and will operate from the company's principal office located on Bole Road, Addis Ababa, Ethiopia.</w:t>
      </w:r>
    </w:p>
    <w:bookmarkEnd w:id="23"/>
    <w:bookmarkStart w:id="24" w:name="scope-of-services"/>
    <w:p>
      <w:pPr>
        <w:pStyle w:val="Heading2"/>
      </w:pPr>
      <w:r>
        <w:t xml:space="preserve">2. Scope of Services</w:t>
      </w:r>
    </w:p>
    <w:p>
      <w:pPr>
        <w:pStyle w:val="FirstParagraph"/>
      </w:pPr>
      <w:r>
        <w:t xml:space="preserve">The</w:t>
      </w:r>
      <w:r>
        <w:t xml:space="preserve"> </w:t>
      </w:r>
      <w:r>
        <w:t xml:space="preserve">Sales Executive</w:t>
      </w:r>
      <w:r>
        <w:t xml:space="preserve"> </w:t>
      </w:r>
      <w:r>
        <w:t xml:space="preserve">engaged under this Purchase Order shall perform the following duties and responsibilities within the</w:t>
      </w:r>
      <w:r>
        <w:t xml:space="preserve"> </w:t>
      </w:r>
      <w:r>
        <w:t xml:space="preserve">Ethiopia Addis Ababa</w:t>
      </w:r>
      <w:r>
        <w:t xml:space="preserve"> </w:t>
      </w:r>
      <w:r>
        <w:t xml:space="preserve">operational area:</w:t>
      </w:r>
    </w:p>
    <w:p>
      <w:pPr>
        <w:numPr>
          <w:ilvl w:val="0"/>
          <w:numId w:val="1001"/>
        </w:numPr>
        <w:pStyle w:val="Compact"/>
      </w:pPr>
      <w:r>
        <w:t xml:space="preserve">Develop and execute a comprehensive sales plan targeting key industries including manufacturing, telecommunications, construction, and financial services within Addis Ababa.</w:t>
      </w:r>
    </w:p>
    <w:p>
      <w:pPr>
        <w:numPr>
          <w:ilvl w:val="0"/>
          <w:numId w:val="1001"/>
        </w:numPr>
        <w:pStyle w:val="Compact"/>
      </w:pPr>
      <w:r>
        <w:t xml:space="preserve">Identify, prospect, and qualify new business opportunities in the Ethiopia Addis Ababa commercial landscape, maintaining a minimum pipeline of 25 active prospects at all times.</w:t>
      </w:r>
    </w:p>
    <w:p>
      <w:pPr>
        <w:numPr>
          <w:ilvl w:val="0"/>
          <w:numId w:val="1001"/>
        </w:numPr>
        <w:pStyle w:val="Compact"/>
      </w:pPr>
      <w:r>
        <w:t xml:space="preserve">Conduct client presentations, product demonstrations, and negotiation sessions with prospective and existing customers across the Addis Ababa business district.</w:t>
      </w:r>
    </w:p>
    <w:p>
      <w:pPr>
        <w:numPr>
          <w:ilvl w:val="0"/>
          <w:numId w:val="1001"/>
        </w:numPr>
        <w:pStyle w:val="Compact"/>
      </w:pPr>
      <w:r>
        <w:t xml:space="preserve">Manage the full sales cycle from initial contact through contract closure, ensuring all transactions comply with Ethiopian commercial law and the company's internal compliance framework.</w:t>
      </w:r>
    </w:p>
    <w:p>
      <w:pPr>
        <w:numPr>
          <w:ilvl w:val="0"/>
          <w:numId w:val="1001"/>
        </w:numPr>
        <w:pStyle w:val="Compact"/>
      </w:pPr>
      <w:r>
        <w:t xml:space="preserve">Prepare weekly and monthly sales reports, forecasts, and performance analytics for submission to the Regional Sales Director.</w:t>
      </w:r>
    </w:p>
    <w:p>
      <w:pPr>
        <w:numPr>
          <w:ilvl w:val="0"/>
          <w:numId w:val="1001"/>
        </w:numPr>
        <w:pStyle w:val="Compact"/>
      </w:pPr>
      <w:r>
        <w:t xml:space="preserve">Coordinate with the marketing, logistics, and customer service teams to ensure seamless delivery of products and services to clients in Ethiopia Addis Ababa.</w:t>
      </w:r>
    </w:p>
    <w:p>
      <w:pPr>
        <w:numPr>
          <w:ilvl w:val="0"/>
          <w:numId w:val="1001"/>
        </w:numPr>
        <w:pStyle w:val="Compact"/>
      </w:pPr>
      <w:r>
        <w:t xml:space="preserve">Attend industry trade fairs, business forums, and networking events held in Addis Ababa to expand the company's professional network and brand visibility.</w:t>
      </w:r>
    </w:p>
    <w:p>
      <w:pPr>
        <w:numPr>
          <w:ilvl w:val="0"/>
          <w:numId w:val="1001"/>
        </w:numPr>
        <w:pStyle w:val="Compact"/>
      </w:pPr>
      <w:r>
        <w:t xml:space="preserve">Maintain and update the company's Customer Relationship Management (CRM) system with accurate and timely data on all client interactions.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Full-time Sales Executive services (12-month contract) — base compensation, including statutory social security contributions as mandated by Ethiopian labor law</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Onboarding, orientation, and integration program for the Sales Executive into the Ethiopia Addis Ababa office, including local market briefing and compliance training</w:t>
            </w:r>
          </w:p>
        </w:tc>
        <w:tc>
          <w:tcPr/>
          <w:p>
            <w:pPr>
              <w:pStyle w:val="Compact"/>
              <w:jc w:val="left"/>
            </w:pPr>
            <w:r>
              <w:t xml:space="preserve">1 instance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Provision of office equipment: laptop computer, mobile phone, and vehicle allowance for field sales activities within Addis Ababa</w:t>
            </w:r>
          </w:p>
        </w:tc>
        <w:tc>
          <w:tcPr/>
          <w:p>
            <w:pPr>
              <w:pStyle w:val="Compact"/>
              <w:jc w:val="left"/>
            </w:pPr>
            <w:r>
              <w:t xml:space="preserve">1 set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Quarterly performance review and professional development sessions for the Sales Executive</w:t>
            </w:r>
          </w:p>
        </w:tc>
        <w:tc>
          <w:tcPr/>
          <w:p>
            <w:pPr>
              <w:pStyle w:val="Compact"/>
              <w:jc w:val="left"/>
            </w:pPr>
            <w:r>
              <w:t xml:space="preserve">4 sessions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Annual sales target incentive bonus (contingent upon achieving 100% of the Ethiopia Addis Ababa regional quota)</w:t>
            </w:r>
          </w:p>
        </w:tc>
        <w:tc>
          <w:tcPr/>
          <w:p>
            <w:pPr>
              <w:pStyle w:val="Compact"/>
              <w:jc w:val="left"/>
            </w:pPr>
            <w:r>
              <w:t xml:space="preserve">1 award</w:t>
            </w:r>
          </w:p>
        </w:tc>
        <w:tc>
          <w:tcPr/>
          <w:p>
            <w:pPr>
              <w:pStyle w:val="Compact"/>
              <w:jc w:val="left"/>
            </w:pPr>
            <w:r>
              <w:t xml:space="preserve">250,000.00</w:t>
            </w:r>
          </w:p>
        </w:tc>
        <w:tc>
          <w:tcPr/>
          <w:p>
            <w:pPr>
              <w:pStyle w:val="Compact"/>
              <w:jc w:val="left"/>
            </w:pPr>
            <w:r>
              <w:t xml:space="preserve">250,000.00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2,695,000.00 ETB</w:t>
            </w:r>
          </w:p>
        </w:tc>
      </w:tr>
      <w:tr>
        <w:tc>
          <w:tcPr/>
          <w:p>
            <w:pPr>
              <w:pStyle w:val="Compact"/>
              <w:jc w:val="left"/>
            </w:pPr>
            <w:r>
              <w:t xml:space="preserve">VAT (15%):</w:t>
            </w:r>
          </w:p>
        </w:tc>
        <w:tc>
          <w:tcPr/>
          <w:p>
            <w:pPr>
              <w:pStyle w:val="Compact"/>
              <w:jc w:val="right"/>
            </w:pPr>
            <w:r>
              <w:t xml:space="preserve">404,250.00 ETB</w:t>
            </w:r>
          </w:p>
        </w:tc>
      </w:tr>
      <w:tr>
        <w:tc>
          <w:tcPr/>
          <w:p>
            <w:pPr>
              <w:pStyle w:val="Compact"/>
              <w:jc w:val="left"/>
            </w:pPr>
            <w:r>
              <w:t xml:space="preserve">Grand Total:</w:t>
            </w:r>
          </w:p>
        </w:tc>
        <w:tc>
          <w:tcPr/>
          <w:p>
            <w:pPr>
              <w:pStyle w:val="Compact"/>
              <w:jc w:val="right"/>
            </w:pPr>
            <w:r>
              <w:t xml:space="preserve">3,099,250.00 ETB</w:t>
            </w:r>
          </w:p>
        </w:tc>
      </w:tr>
    </w:tbl>
    <w:bookmarkEnd w:id="25"/>
    <w:bookmarkStart w:id="26" w:name="terms-and-conditions"/>
    <w:p>
      <w:pPr>
        <w:pStyle w:val="Heading2"/>
      </w:pPr>
      <w:r>
        <w:t xml:space="preserve">4. Terms and Conditions</w:t>
      </w:r>
    </w:p>
    <w:p>
      <w:pPr>
        <w:numPr>
          <w:ilvl w:val="0"/>
          <w:numId w:val="1002"/>
        </w:numPr>
        <w:pStyle w:val="Compact"/>
      </w:pPr>
      <w:r>
        <w:t xml:space="preserve">This Purchase Order is governed by the laws of the Federal Democratic Republic of Ethiopia, including the Ethiopian Civil Code and the Labor Proclamation No. 1156/2019.</w:t>
      </w:r>
    </w:p>
    <w:p>
      <w:pPr>
        <w:numPr>
          <w:ilvl w:val="0"/>
          <w:numId w:val="1002"/>
        </w:numPr>
        <w:pStyle w:val="Compact"/>
      </w:pPr>
      <w:r>
        <w:t xml:space="preserve">The Sales Executive shall be physically present and operational at the designated office in Ethiopia Addis Ababa no later than 01 August 2025. Failure to commence duties by this date shall entitle the Buyer to terminate this Purchase Order without penalty.</w:t>
      </w:r>
    </w:p>
    <w:p>
      <w:pPr>
        <w:numPr>
          <w:ilvl w:val="0"/>
          <w:numId w:val="1002"/>
        </w:numPr>
        <w:pStyle w:val="Compact"/>
      </w:pPr>
      <w:r>
        <w:t xml:space="preserve">Payment shall be processed via bank transfer to the account designated by the Vendor. Invoices must be submitted in accordance with the Ethiopian Revenue and Customs Authority (ERCA) regulations.</w:t>
      </w:r>
    </w:p>
    <w:p>
      <w:pPr>
        <w:numPr>
          <w:ilvl w:val="0"/>
          <w:numId w:val="1002"/>
        </w:numPr>
        <w:pStyle w:val="Compact"/>
      </w:pPr>
      <w:r>
        <w:t xml:space="preserve">The Sales Executive is expected to work a standard 45-hour workweek (Monday through Friday, 8:00 AM to 5:00 PM) with flexibility for client meetings and trade events in Addis Ababa.</w:t>
      </w:r>
    </w:p>
    <w:p>
      <w:pPr>
        <w:numPr>
          <w:ilvl w:val="0"/>
          <w:numId w:val="1002"/>
        </w:numPr>
        <w:pStyle w:val="Compact"/>
      </w:pPr>
      <w:r>
        <w:t xml:space="preserve">Either party may terminate this Purchase Order with 60 days' written notice. In the event of termination, all outstanding invoices for services rendered up to the termination date shall be settled within 30 days.</w:t>
      </w:r>
    </w:p>
    <w:p>
      <w:pPr>
        <w:numPr>
          <w:ilvl w:val="0"/>
          <w:numId w:val="1002"/>
        </w:numPr>
        <w:pStyle w:val="Compact"/>
      </w:pPr>
      <w:r>
        <w:t xml:space="preserve">The Vendor warrants that the Sales Executive shall possess a minimum of five (5) years of proven experience in B2B sales within the East African market, with specific familiarity of the Ethiopia Addis Ababa commercial environment.</w:t>
      </w:r>
    </w:p>
    <w:p>
      <w:pPr>
        <w:numPr>
          <w:ilvl w:val="0"/>
          <w:numId w:val="1002"/>
        </w:numPr>
        <w:pStyle w:val="Compact"/>
      </w:pPr>
      <w:r>
        <w:t xml:space="preserve">All intellectual property, client data, and business information accessed by the Sales Executive during the term of this Purchase Order shall remain the exclusive property of Horizon Global Trade PLC.</w:t>
      </w:r>
    </w:p>
    <w:p>
      <w:pPr>
        <w:numPr>
          <w:ilvl w:val="0"/>
          <w:numId w:val="1002"/>
        </w:numPr>
        <w:pStyle w:val="Compact"/>
      </w:pPr>
      <w:r>
        <w:t xml:space="preserve">Disputes arising from this Purchase Order shall be resolved through mediation in Addis Ababa, Ethiopia, and if unresolved, through the competent courts of Addis Ababa.</w:t>
      </w:r>
    </w:p>
    <w:p>
      <w:pPr>
        <w:pStyle w:val="FirstParagraph"/>
      </w:pPr>
      <w:r>
        <w:rPr>
          <w:bCs/>
          <w:b/>
        </w:rPr>
        <w:t xml:space="preserve">Note:</w:t>
      </w:r>
      <w:r>
        <w:t xml:space="preserve"> </w:t>
      </w:r>
      <w:r>
        <w:t xml:space="preserve">This Purchase Order is subject to approval by the Board of Directors of Horizon Global Trade PLC. The engagement of the Sales Executive is contingent upon successful completion of background verification, reference checks, and a competency assessment conducted by the Human Resources department in Addis Ababa. All terms herein are non-negotiable unless amended in writing by both parties.</w:t>
      </w:r>
    </w:p>
    <w:bookmarkEnd w:id="26"/>
    <w:bookmarkStart w:id="27" w:name="authorization-and-acceptance"/>
    <w:p>
      <w:pPr>
        <w:pStyle w:val="Heading2"/>
      </w:pPr>
      <w:r>
        <w:t xml:space="preserve">5. Authorization and Acceptance</w:t>
      </w:r>
    </w:p>
    <w:p>
      <w:pPr>
        <w:pStyle w:val="FirstParagraph"/>
      </w:pPr>
      <w:r>
        <w:rPr>
          <w:bCs/>
          <w:b/>
        </w:rPr>
        <w:t xml:space="preserve">For and on behalf of Horizon Global Trade PLC (Buyer):</w:t>
      </w:r>
    </w:p>
    <w:p>
      <w:pPr>
        <w:pStyle w:val="BodyText"/>
      </w:pPr>
      <w:r>
        <w:rPr>
          <w:bCs/>
          <w:b/>
        </w:rPr>
        <w:t xml:space="preserve">Name:</w:t>
      </w:r>
      <w:r>
        <w:t xml:space="preserve"> </w:t>
      </w:r>
      <w:r>
        <w:t xml:space="preserve">Dawit Alemu</w:t>
      </w:r>
      <w:r>
        <w:br/>
      </w:r>
      <w:r>
        <w:rPr>
          <w:bCs/>
          <w:b/>
        </w:rPr>
        <w:t xml:space="preserve">Title:</w:t>
      </w:r>
      <w:r>
        <w:t xml:space="preserve"> </w:t>
      </w:r>
      <w:r>
        <w:t xml:space="preserve">Chief Procurement Officer</w:t>
      </w:r>
      <w:r>
        <w:br/>
      </w:r>
      <w:r>
        <w:rPr>
          <w:bCs/>
          <w:b/>
        </w:rPr>
        <w:t xml:space="preserve">Date:</w:t>
      </w:r>
      <w:r>
        <w:t xml:space="preserve"> </w:t>
      </w:r>
      <w:r>
        <w:t xml:space="preserve">_______________</w:t>
      </w:r>
    </w:p>
    <w:p>
      <w:pPr>
        <w:pStyle w:val="BodyText"/>
      </w:pPr>
      <w:r>
        <w:rPr>
          <w:bCs/>
          <w:b/>
        </w:rPr>
        <w:t xml:space="preserve">For and on behalf of Professional Talent Solutions Ethiopia (Vendor):</w:t>
      </w:r>
    </w:p>
    <w:p>
      <w:pPr>
        <w:pStyle w:val="BodyText"/>
      </w:pPr>
      <w:r>
        <w:rPr>
          <w:bCs/>
          <w:b/>
        </w:rPr>
        <w:t xml:space="preserve">Name:</w:t>
      </w:r>
      <w:r>
        <w:t xml:space="preserve"> </w:t>
      </w:r>
      <w:r>
        <w:t xml:space="preserve">Selamawit Bekele</w:t>
      </w:r>
      <w:r>
        <w:br/>
      </w:r>
      <w:r>
        <w:rPr>
          <w:bCs/>
          <w:b/>
        </w:rPr>
        <w:t xml:space="preserve">Title:</w:t>
      </w:r>
      <w:r>
        <w:t xml:space="preserve"> </w:t>
      </w:r>
      <w:r>
        <w:t xml:space="preserve">Managing Director</w:t>
      </w:r>
      <w:r>
        <w:br/>
      </w:r>
      <w:r>
        <w:rPr>
          <w:bCs/>
          <w:b/>
        </w:rPr>
        <w:t xml:space="preserve">Date:</w:t>
      </w:r>
      <w:r>
        <w:t xml:space="preserve"> </w:t>
      </w:r>
      <w:r>
        <w:t xml:space="preserve">_______________</w:t>
      </w:r>
    </w:p>
    <w:p>
      <w:pPr>
        <w:pStyle w:val="BodyText"/>
      </w:pPr>
      <w:r>
        <w:t xml:space="preserve">Purchase Order No. PO-HGT-2025-0472 | Horizon Global Trade PLC | Addis Ababa, Ethiopia</w:t>
      </w:r>
      <w:r>
        <w:br/>
      </w:r>
      <w:r>
        <w:t xml:space="preserve">This document is valid only when signed and stamped by both parties. Unauthorized reproduction is prohibited.</w:t>
      </w:r>
      <w:r>
        <w:br/>
      </w: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Ethiopia Addis Ababa</dc:title>
  <dc:creator/>
  <dc:language>en</dc:language>
  <cp:keywords/>
  <dcterms:created xsi:type="dcterms:W3CDTF">2026-10-10T01:21:46Z</dcterms:created>
  <dcterms:modified xsi:type="dcterms:W3CDTF">2026-10-10T01:21:46Z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