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purchase-order"/>
    <w:p>
      <w:pPr>
        <w:pStyle w:val="Heading1"/>
      </w:pPr>
      <w:r>
        <w:t xml:space="preserve">PURCHASE ORDER</w:t>
      </w:r>
    </w:p>
    <w:p>
      <w:pPr>
        <w:pStyle w:val="FirstParagraph"/>
      </w:pPr>
      <w:r>
        <w:t xml:space="preserve">Procurement of Sales Executive Professional Services — France Paris Region</w:t>
      </w:r>
    </w:p>
    <w:p>
      <w:pPr>
        <w:pStyle w:val="BodyText"/>
      </w:pPr>
      <w:r>
        <w:t xml:space="preserve">PO No. FR-PS-2025-04871</w:t>
      </w:r>
    </w:p>
    <w:bookmarkEnd w:id="20"/>
    <w:p>
      <w:pPr>
        <w:pStyle w:val="BodyText"/>
      </w:pP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Currency:</w:t>
      </w:r>
      <w:r>
        <w:t xml:space="preserve"> </w:t>
      </w:r>
      <w:r>
        <w:t xml:space="preserve">EUR (€)</w:t>
      </w:r>
    </w:p>
    <w:p>
      <w:pPr>
        <w:pStyle w:val="BodyText"/>
      </w:pPr>
      <w:r>
        <w:rPr>
          <w:bCs/>
          <w:b/>
        </w:rPr>
        <w:t xml:space="preserve">Payment Terms:</w:t>
      </w:r>
      <w:r>
        <w:t xml:space="preserve"> </w:t>
      </w:r>
      <w:r>
        <w:t xml:space="preserve">Net 30 Days</w:t>
      </w:r>
      <w:r>
        <w:br/>
      </w:r>
      <w:r>
        <w:rPr>
          <w:bCs/>
          <w:b/>
        </w:rPr>
        <w:t xml:space="preserve">Delivery Location:</w:t>
      </w:r>
      <w:r>
        <w:t xml:space="preserve"> </w:t>
      </w:r>
      <w:r>
        <w:t xml:space="preserve">France Paris</w:t>
      </w:r>
      <w:r>
        <w:br/>
      </w:r>
      <w:r>
        <w:rPr>
          <w:bCs/>
          <w:b/>
        </w:rPr>
        <w:t xml:space="preserve">Priority:</w:t>
      </w:r>
      <w:r>
        <w:t xml:space="preserve"> </w:t>
      </w:r>
      <w:r>
        <w:t xml:space="preserve">Standard</w:t>
      </w:r>
    </w:p>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Meridian Corporate Solutions SARL</w:t>
            </w:r>
          </w:p>
        </w:tc>
      </w:tr>
      <w:tr>
        <w:tc>
          <w:tcPr/>
          <w:p>
            <w:pPr>
              <w:pStyle w:val="Compact"/>
              <w:jc w:val="left"/>
            </w:pPr>
            <w:r>
              <w:rPr>
                <w:bCs/>
                <w:b/>
              </w:rPr>
              <w:t xml:space="preserve">Address:</w:t>
            </w:r>
          </w:p>
        </w:tc>
        <w:tc>
          <w:tcPr/>
          <w:p>
            <w:pPr>
              <w:pStyle w:val="Compact"/>
              <w:jc w:val="left"/>
            </w:pPr>
            <w:r>
              <w:t xml:space="preserve">42 Avenue des Champs-Élysées, 75008 Paris, France</w:t>
            </w:r>
          </w:p>
        </w:tc>
      </w:tr>
      <w:tr>
        <w:tc>
          <w:tcPr/>
          <w:p>
            <w:pPr>
              <w:pStyle w:val="Compact"/>
              <w:jc w:val="left"/>
            </w:pPr>
            <w:r>
              <w:rPr>
                <w:bCs/>
                <w:b/>
              </w:rPr>
              <w:t xml:space="preserve">VAT Number:</w:t>
            </w:r>
          </w:p>
        </w:tc>
        <w:tc>
          <w:tcPr/>
          <w:p>
            <w:pPr>
              <w:pStyle w:val="Compact"/>
              <w:jc w:val="left"/>
            </w:pPr>
            <w:r>
              <w:t xml:space="preserve">FR 88 442190735</w:t>
            </w:r>
          </w:p>
        </w:tc>
      </w:tr>
      <w:tr>
        <w:tc>
          <w:tcPr/>
          <w:p>
            <w:pPr>
              <w:pStyle w:val="Compact"/>
              <w:jc w:val="left"/>
            </w:pPr>
            <w:r>
              <w:rPr>
                <w:bCs/>
                <w:b/>
              </w:rPr>
              <w:t xml:space="preserve">Contact Person:</w:t>
            </w:r>
          </w:p>
        </w:tc>
        <w:tc>
          <w:tcPr/>
          <w:p>
            <w:pPr>
              <w:pStyle w:val="Compact"/>
              <w:jc w:val="left"/>
            </w:pPr>
            <w:r>
              <w:t xml:space="preserve">Dr. Hélène Marchand, Director of Human Capital Procurement</w:t>
            </w:r>
          </w:p>
        </w:tc>
      </w:tr>
      <w:tr>
        <w:tc>
          <w:tcPr/>
          <w:p>
            <w:pPr>
              <w:pStyle w:val="Compact"/>
              <w:jc w:val="left"/>
            </w:pPr>
            <w:r>
              <w:rPr>
                <w:bCs/>
                <w:b/>
              </w:rPr>
              <w:t xml:space="preserve">Email:</w:t>
            </w:r>
          </w:p>
        </w:tc>
        <w:tc>
          <w:tcPr/>
          <w:p>
            <w:pPr>
              <w:pStyle w:val="Compact"/>
              <w:jc w:val="left"/>
            </w:pPr>
            <w:r>
              <w:t xml:space="preserve">h.marchand@meridian-solutions.fr</w:t>
            </w:r>
          </w:p>
        </w:tc>
      </w:tr>
      <w:tr>
        <w:tc>
          <w:tcPr/>
          <w:p>
            <w:pPr>
              <w:pStyle w:val="Compact"/>
              <w:jc w:val="left"/>
            </w:pPr>
            <w:r>
              <w:rPr>
                <w:bCs/>
                <w:b/>
              </w:rPr>
              <w:t xml:space="preserve">Telephone:</w:t>
            </w:r>
          </w:p>
        </w:tc>
        <w:tc>
          <w:tcPr/>
          <w:p>
            <w:pPr>
              <w:pStyle w:val="Compact"/>
              <w:jc w:val="left"/>
            </w:pPr>
            <w:r>
              <w:t xml:space="preserve">+33 1 42 68 90 12</w:t>
            </w:r>
          </w:p>
        </w:tc>
      </w:tr>
    </w:tbl>
    <w:bookmarkEnd w:id="21"/>
    <w:bookmarkStart w:id="22" w:name="supplier-service-provider-seller"/>
    <w:p>
      <w:pPr>
        <w:pStyle w:val="Heading2"/>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Excellence Recrutement &amp; Conseil SAS</w:t>
            </w:r>
          </w:p>
        </w:tc>
      </w:tr>
      <w:tr>
        <w:tc>
          <w:tcPr/>
          <w:p>
            <w:pPr>
              <w:pStyle w:val="Compact"/>
              <w:jc w:val="left"/>
            </w:pPr>
            <w:r>
              <w:rPr>
                <w:bCs/>
                <w:b/>
              </w:rPr>
              <w:t xml:space="preserve">Address:</w:t>
            </w:r>
          </w:p>
        </w:tc>
        <w:tc>
          <w:tcPr/>
          <w:p>
            <w:pPr>
              <w:pStyle w:val="Compact"/>
              <w:jc w:val="left"/>
            </w:pPr>
            <w:r>
              <w:t xml:space="preserve">18 Rue de Rivoli, 75001 Paris, France</w:t>
            </w:r>
          </w:p>
        </w:tc>
      </w:tr>
      <w:tr>
        <w:tc>
          <w:tcPr/>
          <w:p>
            <w:pPr>
              <w:pStyle w:val="Compact"/>
              <w:jc w:val="left"/>
            </w:pPr>
            <w:r>
              <w:rPr>
                <w:bCs/>
                <w:b/>
              </w:rPr>
              <w:t xml:space="preserve">VAT Number:</w:t>
            </w:r>
          </w:p>
        </w:tc>
        <w:tc>
          <w:tcPr/>
          <w:p>
            <w:pPr>
              <w:pStyle w:val="Compact"/>
              <w:jc w:val="left"/>
            </w:pPr>
            <w:r>
              <w:t xml:space="preserve">FR 61 330872456</w:t>
            </w:r>
          </w:p>
        </w:tc>
      </w:tr>
      <w:tr>
        <w:tc>
          <w:tcPr/>
          <w:p>
            <w:pPr>
              <w:pStyle w:val="Compact"/>
              <w:jc w:val="left"/>
            </w:pPr>
            <w:r>
              <w:rPr>
                <w:bCs/>
                <w:b/>
              </w:rPr>
              <w:t xml:space="preserve">Contact Person:</w:t>
            </w:r>
          </w:p>
        </w:tc>
        <w:tc>
          <w:tcPr/>
          <w:p>
            <w:pPr>
              <w:pStyle w:val="Compact"/>
              <w:jc w:val="left"/>
            </w:pPr>
            <w:r>
              <w:t xml:space="preserve">M. Laurent Dubois, Senior Account Manager</w:t>
            </w:r>
          </w:p>
        </w:tc>
      </w:tr>
      <w:tr>
        <w:tc>
          <w:tcPr/>
          <w:p>
            <w:pPr>
              <w:pStyle w:val="Compact"/>
              <w:jc w:val="left"/>
            </w:pPr>
            <w:r>
              <w:rPr>
                <w:bCs/>
                <w:b/>
              </w:rPr>
              <w:t xml:space="preserve">Email:</w:t>
            </w:r>
          </w:p>
        </w:tc>
        <w:tc>
          <w:tcPr/>
          <w:p>
            <w:pPr>
              <w:pStyle w:val="Compact"/>
              <w:jc w:val="left"/>
            </w:pPr>
            <w:r>
              <w:t xml:space="preserve">l.dubois@excellence-recrutement.fr</w:t>
            </w:r>
          </w:p>
        </w:tc>
      </w:tr>
      <w:tr>
        <w:tc>
          <w:tcPr/>
          <w:p>
            <w:pPr>
              <w:pStyle w:val="Compact"/>
              <w:jc w:val="left"/>
            </w:pPr>
            <w:r>
              <w:rPr>
                <w:bCs/>
                <w:b/>
              </w:rPr>
              <w:t xml:space="preserve">Telephone:</w:t>
            </w:r>
          </w:p>
        </w:tc>
        <w:tc>
          <w:tcPr/>
          <w:p>
            <w:pPr>
              <w:pStyle w:val="Compact"/>
              <w:jc w:val="left"/>
            </w:pPr>
            <w:r>
              <w:t xml:space="preserve">+33 1 44 55 67 89</w:t>
            </w:r>
          </w:p>
        </w:tc>
      </w:tr>
    </w:tbl>
    <w:bookmarkEnd w:id="22"/>
    <w:bookmarkStart w:id="23" w:name="Xc57f68f11868b989c8bac45e1704ccfc7f6c2b8"/>
    <w:p>
      <w:pPr>
        <w:pStyle w:val="Heading2"/>
      </w:pPr>
      <w:r>
        <w:t xml:space="preserve">3. Description of Purchase — Sales Executive Services in France Paris</w:t>
      </w:r>
    </w:p>
    <w:p>
      <w:pPr>
        <w:pStyle w:val="FirstParagraph"/>
      </w:pPr>
      <w:r>
        <w:t xml:space="preserve">This Purchase Order is issued by Meridian Corporate Solutions SARL to procure the professional services of a qualified</w:t>
      </w:r>
      <w:r>
        <w:t xml:space="preserve"> </w:t>
      </w:r>
      <w:r>
        <w:rPr>
          <w:bCs/>
          <w:b/>
        </w:rPr>
        <w:t xml:space="preserve">Sales Executive</w:t>
      </w:r>
      <w:r>
        <w:t xml:space="preserve"> </w:t>
      </w:r>
      <w:r>
        <w:t xml:space="preserve">to be deployed and operational within the</w:t>
      </w:r>
      <w:r>
        <w:t xml:space="preserve"> </w:t>
      </w:r>
      <w:r>
        <w:rPr>
          <w:bCs/>
          <w:b/>
        </w:rPr>
        <w:t xml:space="preserve">France Paris</w:t>
      </w:r>
      <w:r>
        <w:t xml:space="preserve"> </w:t>
      </w:r>
      <w:r>
        <w:t xml:space="preserve">metropolitan area. The Sales Executive shall be responsible for driving revenue growth, managing key client relationships, executing strategic sales initiatives, and representing the company across the Île-de-France region. The engagement is structured as a twelve-month professional services contract, with the Sales Executive reporting directly to the Regional Sales Director based in the company's headquarters located in the 8th arrondissement of Paris, France.</w:t>
      </w:r>
    </w:p>
    <w:p>
      <w:pPr>
        <w:pStyle w:val="BodyText"/>
      </w:pPr>
      <w:r>
        <w:t xml:space="preserve">The scope of this Purchase Order encompasses the full recruitment, onboarding, compensation, and ongoing management of the Sales Executive role. The supplier is responsible for identifying, vetting, and placing a Sales Executive candidate who meets the stringent qualifications outlined in the attached job specification. The Sales Executive must possess a minimum of five years of proven experience in B2B sales within the French market, fluency in both French and English, and a comprehensive understanding of the commercial landscape in France Paris and its surrounding business districts including La Défense, Le Marais, and the 15th arrondissement.</w:t>
      </w:r>
    </w:p>
    <w:bookmarkEnd w:id="23"/>
    <w:bookmarkStart w:id="24" w:name="line-items-cost-breakdown"/>
    <w:p>
      <w:pPr>
        <w:pStyle w:val="Heading2"/>
      </w:pPr>
      <w:r>
        <w:t xml:space="preserve">4. Line Items &amp;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Recruitment &amp; Placement Fee for Sales Executive (France Paris)</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Monthly Retainer — Sales Executive Compensation (12 months)</w:t>
            </w:r>
          </w:p>
        </w:tc>
        <w:tc>
          <w:tcPr/>
          <w:p>
            <w:pPr>
              <w:pStyle w:val="Compact"/>
              <w:jc w:val="left"/>
            </w:pPr>
            <w:r>
              <w:t xml:space="preserve">12</w:t>
            </w:r>
          </w:p>
        </w:tc>
        <w:tc>
          <w:tcPr/>
          <w:p>
            <w:pPr>
              <w:pStyle w:val="Compact"/>
              <w:jc w:val="left"/>
            </w:pPr>
            <w:r>
              <w:t xml:space="preserve">8,200.00</w:t>
            </w:r>
          </w:p>
        </w:tc>
        <w:tc>
          <w:tcPr/>
          <w:p>
            <w:pPr>
              <w:pStyle w:val="Compact"/>
              <w:jc w:val="left"/>
            </w:pPr>
            <w:r>
              <w:t xml:space="preserve">98,400.00</w:t>
            </w:r>
          </w:p>
        </w:tc>
      </w:tr>
      <w:tr>
        <w:tc>
          <w:tcPr/>
          <w:p>
            <w:pPr>
              <w:pStyle w:val="Compact"/>
              <w:jc w:val="left"/>
            </w:pPr>
            <w:r>
              <w:t xml:space="preserve">03</w:t>
            </w:r>
          </w:p>
        </w:tc>
        <w:tc>
          <w:tcPr/>
          <w:p>
            <w:pPr>
              <w:pStyle w:val="Compact"/>
              <w:jc w:val="left"/>
            </w:pPr>
            <w:r>
              <w:t xml:space="preserve">Performance-Based Commission Structure (Annual Cap)</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04</w:t>
            </w:r>
          </w:p>
        </w:tc>
        <w:tc>
          <w:tcPr/>
          <w:p>
            <w:pPr>
              <w:pStyle w:val="Compact"/>
              <w:jc w:val="left"/>
            </w:pPr>
            <w:r>
              <w:t xml:space="preserve">Onboarding, Training &amp; France Paris Market Orientation</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05</w:t>
            </w:r>
          </w:p>
        </w:tc>
        <w:tc>
          <w:tcPr/>
          <w:p>
            <w:pPr>
              <w:pStyle w:val="Compact"/>
              <w:jc w:val="left"/>
            </w:pPr>
            <w:r>
              <w:t xml:space="preserve">Equipment Provisioning (Laptop, Mobile, CRM Access)</w:t>
            </w:r>
          </w:p>
        </w:tc>
        <w:tc>
          <w:tcPr/>
          <w:p>
            <w:pPr>
              <w:pStyle w:val="Compact"/>
              <w:jc w:val="left"/>
            </w:pPr>
            <w:r>
              <w:t xml:space="preserve">1</w:t>
            </w:r>
          </w:p>
        </w:tc>
        <w:tc>
          <w:tcPr/>
          <w:p>
            <w:pPr>
              <w:pStyle w:val="Compact"/>
              <w:jc w:val="left"/>
            </w:pPr>
            <w:r>
              <w:t xml:space="preserve">2,450.00</w:t>
            </w:r>
          </w:p>
        </w:tc>
        <w:tc>
          <w:tcPr/>
          <w:p>
            <w:pPr>
              <w:pStyle w:val="Compact"/>
              <w:jc w:val="left"/>
            </w:pPr>
            <w:r>
              <w:t xml:space="preserve">2,450.00</w:t>
            </w:r>
          </w:p>
        </w:tc>
      </w:tr>
      <w:tr>
        <w:tc>
          <w:tcPr/>
          <w:p>
            <w:pPr>
              <w:pStyle w:val="Compact"/>
              <w:jc w:val="left"/>
            </w:pPr>
            <w:r>
              <w:t xml:space="preserve">06</w:t>
            </w:r>
          </w:p>
        </w:tc>
        <w:tc>
          <w:tcPr/>
          <w:p>
            <w:pPr>
              <w:pStyle w:val="Compact"/>
              <w:jc w:val="left"/>
            </w:pPr>
            <w:r>
              <w:t xml:space="preserve">Professional Liability Insurance &amp; Social Contributions (France)</w:t>
            </w:r>
          </w:p>
        </w:tc>
        <w:tc>
          <w:tcPr/>
          <w:p>
            <w:pPr>
              <w:pStyle w:val="Compact"/>
              <w:jc w:val="left"/>
            </w:pPr>
            <w:r>
              <w:t xml:space="preserve">12</w:t>
            </w:r>
          </w:p>
        </w:tc>
        <w:tc>
          <w:tcPr/>
          <w:p>
            <w:pPr>
              <w:pStyle w:val="Compact"/>
              <w:jc w:val="left"/>
            </w:pPr>
            <w:r>
              <w:t xml:space="preserve">620.00</w:t>
            </w:r>
          </w:p>
        </w:tc>
        <w:tc>
          <w:tcPr/>
          <w:p>
            <w:pPr>
              <w:pStyle w:val="Compact"/>
              <w:jc w:val="left"/>
            </w:pPr>
            <w:r>
              <w:t xml:space="preserve">7,440.00</w:t>
            </w:r>
          </w:p>
        </w:tc>
      </w:tr>
      <w:tr>
        <w:tc>
          <w:tcPr/>
          <w:p>
            <w:pPr>
              <w:pStyle w:val="Compact"/>
              <w:jc w:val="left"/>
            </w:pPr>
            <w:r>
              <w:t xml:space="preserve">07</w:t>
            </w:r>
          </w:p>
        </w:tc>
        <w:tc>
          <w:tcPr/>
          <w:p>
            <w:pPr>
              <w:pStyle w:val="Compact"/>
              <w:jc w:val="left"/>
            </w:pPr>
            <w:r>
              <w:t xml:space="preserve">Client Entertainment &amp; Travel Budget (France Paris Region)</w:t>
            </w:r>
          </w:p>
        </w:tc>
        <w:tc>
          <w:tcPr/>
          <w:p>
            <w:pPr>
              <w:pStyle w:val="Compact"/>
              <w:jc w:val="left"/>
            </w:pPr>
            <w:r>
              <w:t xml:space="preserve">12</w:t>
            </w:r>
          </w:p>
        </w:tc>
        <w:tc>
          <w:tcPr/>
          <w:p>
            <w:pPr>
              <w:pStyle w:val="Compact"/>
              <w:jc w:val="left"/>
            </w:pPr>
            <w:r>
              <w:t xml:space="preserve">950.00</w:t>
            </w:r>
          </w:p>
        </w:tc>
        <w:tc>
          <w:tcPr/>
          <w:p>
            <w:pPr>
              <w:pStyle w:val="Compact"/>
              <w:jc w:val="left"/>
            </w:pPr>
            <w:r>
              <w:t xml:space="preserve">11,400.00</w:t>
            </w:r>
          </w:p>
        </w:tc>
      </w:tr>
      <w:tr>
        <w:tc>
          <w:tcPr>
            <w:gridSpan w:val="4"/>
          </w:tcPr>
          <w:p>
            <w:pPr>
              <w:pStyle w:val="Compact"/>
              <w:jc w:val="left"/>
            </w:pPr>
            <w:r>
              <w:rPr>
                <w:bCs/>
                <w:b/>
              </w:rPr>
              <w:t xml:space="preserve">Subtotal (excl. TVA)</w:t>
            </w:r>
          </w:p>
        </w:tc>
        <w:tc>
          <w:tcPr/>
          <w:p>
            <w:pPr>
              <w:pStyle w:val="Compact"/>
              <w:jc w:val="left"/>
            </w:pPr>
            <w:r>
              <w:rPr>
                <w:bCs/>
                <w:b/>
              </w:rPr>
              <w:t xml:space="preserve">150,990.00</w:t>
            </w:r>
          </w:p>
        </w:tc>
      </w:tr>
      <w:tr>
        <w:tc>
          <w:tcPr>
            <w:gridSpan w:val="4"/>
          </w:tcPr>
          <w:p>
            <w:pPr>
              <w:pStyle w:val="Compact"/>
              <w:jc w:val="left"/>
            </w:pPr>
            <w:r>
              <w:rPr>
                <w:bCs/>
                <w:b/>
              </w:rPr>
              <w:t xml:space="preserve">TVA (20%)</w:t>
            </w:r>
          </w:p>
        </w:tc>
        <w:tc>
          <w:tcPr/>
          <w:p>
            <w:pPr>
              <w:pStyle w:val="Compact"/>
              <w:jc w:val="left"/>
            </w:pPr>
            <w:r>
              <w:rPr>
                <w:bCs/>
                <w:b/>
              </w:rPr>
              <w:t xml:space="preserve">30,198.00</w:t>
            </w:r>
          </w:p>
        </w:tc>
      </w:tr>
      <w:tr>
        <w:tc>
          <w:tcPr>
            <w:gridSpan w:val="4"/>
          </w:tcPr>
          <w:p>
            <w:pPr>
              <w:pStyle w:val="Compact"/>
              <w:jc w:val="left"/>
            </w:pPr>
            <w:r>
              <w:rPr>
                <w:bCs/>
                <w:b/>
              </w:rPr>
              <w:t xml:space="preserve">GRAND TOTAL (EUR)</w:t>
            </w:r>
          </w:p>
        </w:tc>
        <w:tc>
          <w:tcPr/>
          <w:p>
            <w:pPr>
              <w:pStyle w:val="Compact"/>
              <w:jc w:val="left"/>
            </w:pPr>
            <w:r>
              <w:rPr>
                <w:bCs/>
                <w:b/>
              </w:rPr>
              <w:t xml:space="preserve">181,188.00</w:t>
            </w:r>
          </w:p>
        </w:tc>
      </w:tr>
    </w:tbl>
    <w:bookmarkEnd w:id="24"/>
    <w:bookmarkStart w:id="25" w:name="terms-conditions"/>
    <w:p>
      <w:pPr>
        <w:pStyle w:val="Heading2"/>
      </w:pPr>
      <w:r>
        <w:t xml:space="preserve">5. Terms &amp;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French Republic. Any disputes arising from this Purchase Order relating to the Sales Executive engagement in France Paris shall be submitted to the exclusive jurisdiction of the Tribunal de Commerce de Paris.</w:t>
      </w:r>
    </w:p>
    <w:p>
      <w:pPr>
        <w:numPr>
          <w:ilvl w:val="0"/>
          <w:numId w:val="1001"/>
        </w:numPr>
        <w:pStyle w:val="Compact"/>
      </w:pPr>
      <w:r>
        <w:rPr>
          <w:bCs/>
          <w:b/>
        </w:rPr>
        <w:t xml:space="preserve">Delivery &amp; Commencement:</w:t>
      </w:r>
      <w:r>
        <w:t xml:space="preserve"> </w:t>
      </w:r>
      <w:r>
        <w:t xml:space="preserve">The Sales Executive shall be fully operational and reporting to the France Paris office no later than 1 August 2025. The supplier guarantees a replacement Sales Executive within thirty (30) calendar days should the initial candidate resign or be terminated for cause during the first six months.</w:t>
      </w:r>
    </w:p>
    <w:p>
      <w:pPr>
        <w:numPr>
          <w:ilvl w:val="0"/>
          <w:numId w:val="1001"/>
        </w:numPr>
        <w:pStyle w:val="Compact"/>
      </w:pPr>
      <w:r>
        <w:rPr>
          <w:bCs/>
          <w:b/>
        </w:rPr>
        <w:t xml:space="preserve">Payment Schedule:</w:t>
      </w:r>
      <w:r>
        <w:t xml:space="preserve"> </w:t>
      </w:r>
      <w:r>
        <w:t xml:space="preserve">The recruitment and placement fee (Ref 01) is due upon successful placement. Monthly retainers (Ref 02) are invoiced on the first business day of each month. Commission payments (Ref 03) are disbursed quarterly upon verified revenue targets. All payments shall be made via SEPA bank transfer to the supplier's designated account in France Paris.</w:t>
      </w:r>
    </w:p>
    <w:p>
      <w:pPr>
        <w:numPr>
          <w:ilvl w:val="0"/>
          <w:numId w:val="1001"/>
        </w:numPr>
        <w:pStyle w:val="Compact"/>
      </w:pPr>
      <w:r>
        <w:rPr>
          <w:bCs/>
          <w:b/>
        </w:rPr>
        <w:t xml:space="preserve">Compliance:</w:t>
      </w:r>
      <w:r>
        <w:t xml:space="preserve"> </w:t>
      </w:r>
      <w:r>
        <w:t xml:space="preserve">The Sales Executive shall comply with all applicable French labor laws, including but not limited to the Code du Travail, data protection regulations under GDPR, and the specific commercial regulations applicable to the France Paris business district. The supplier warrants that all social security contributions (URSSAF) and employer mandates are duly remitted.</w:t>
      </w:r>
    </w:p>
    <w:p>
      <w:pPr>
        <w:numPr>
          <w:ilvl w:val="0"/>
          <w:numId w:val="1001"/>
        </w:numPr>
        <w:pStyle w:val="Compact"/>
      </w:pPr>
      <w:r>
        <w:rPr>
          <w:bCs/>
          <w:b/>
        </w:rPr>
        <w:t xml:space="preserve">Confidentiality:</w:t>
      </w:r>
      <w:r>
        <w:t xml:space="preserve"> </w:t>
      </w:r>
      <w:r>
        <w:t xml:space="preserve">The Sales Executive, upon engagement, shall execute a non-disclosure agreement binding them to protect all proprietary information, client databases, and strategic sales methodologies of Meridian Corporate Solutions SARL. This obligation persists for a period of twenty-four (24) months following the termination of the Purchase Order engagement.</w:t>
      </w:r>
    </w:p>
    <w:p>
      <w:pPr>
        <w:numPr>
          <w:ilvl w:val="0"/>
          <w:numId w:val="1001"/>
        </w:numPr>
        <w:pStyle w:val="Compact"/>
      </w:pPr>
      <w:r>
        <w:rPr>
          <w:bCs/>
          <w:b/>
        </w:rPr>
        <w:t xml:space="preserve">Termination:</w:t>
      </w:r>
      <w:r>
        <w:t xml:space="preserve"> </w:t>
      </w:r>
      <w:r>
        <w:t xml:space="preserve">Either party may terminate this Purchase Order with a written notice of sixty (60) days. In the event of termination, the Sales Executive shall be transitioned off in an orderly manner, and all company equipment, credentials, and client records pertaining to the France Paris territory shall be returned within five (5) business days.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if such failure results from events beyond reasonable control, including but not limited to natural disasters, government mandates affecting the France Paris region, or pandemics declared by the French Ministry of Health.</w:t>
      </w:r>
    </w:p>
    <w:p>
      <w:pPr>
        <w:numPr>
          <w:ilvl w:val="0"/>
          <w:numId w:val="1001"/>
        </w:numPr>
        <w:pStyle w:val="Compact"/>
      </w:pPr>
      <w:r>
        <w:rPr>
          <w:bCs/>
          <w:b/>
        </w:rPr>
        <w:t xml:space="preserve">Intellectual Property:</w:t>
      </w:r>
      <w:r>
        <w:t xml:space="preserve"> </w:t>
      </w:r>
      <w:r>
        <w:t xml:space="preserve">All sales strategies, client relationships, and commercial methodologies developed by the Sales Executive during the term of this Purchase Order in the France Paris market shall be deemed the exclusive property of Meridian Corporate Solutions SARL.</w:t>
      </w:r>
    </w:p>
    <w:bookmarkEnd w:id="25"/>
    <w:bookmarkStart w:id="26" w:name="acceptance-authorization"/>
    <w:p>
      <w:pPr>
        <w:pStyle w:val="Heading2"/>
      </w:pPr>
      <w:r>
        <w:t xml:space="preserve">6. Acceptance &amp; Authorization</w:t>
      </w:r>
    </w:p>
    <w:p>
      <w:pPr>
        <w:pStyle w:val="FirstParagraph"/>
      </w:pPr>
      <w:r>
        <w:t xml:space="preserve">By signing below, both parties acknowledge and agree to all terms, conditions, and obligations set forth in this Purchase Order for the procurement of Sales Executive professional services in France Paris. This document constitutes a binding commercial agreement effective from the date of the last signature.</w:t>
      </w:r>
    </w:p>
    <w:bookmarkEnd w:id="26"/>
    <w:p>
      <w:pPr>
        <w:pStyle w:val="BodyText"/>
      </w:pPr>
      <w:r>
        <w:rPr>
          <w:bCs/>
          <w:b/>
        </w:rPr>
        <w:t xml:space="preserve">For Meridian Corporate Solutions SARL (Buyer)</w:t>
      </w:r>
    </w:p>
    <w:p>
      <w:pPr>
        <w:pStyle w:val="BodyText"/>
      </w:pPr>
      <w:r>
        <w:t xml:space="preserve">Dr. Hélène Marchand</w:t>
      </w:r>
      <w:r>
        <w:br/>
      </w:r>
      <w:r>
        <w:t xml:space="preserve">Director of Human Capital Procurement</w:t>
      </w:r>
      <w:r>
        <w:br/>
      </w:r>
      <w:r>
        <w:t xml:space="preserve">Date: _______________</w:t>
      </w:r>
    </w:p>
    <w:p>
      <w:pPr>
        <w:pStyle w:val="BodyText"/>
      </w:pPr>
      <w:r>
        <w:rPr>
          <w:bCs/>
          <w:b/>
        </w:rPr>
        <w:t xml:space="preserve">For Excellence Recrutement &amp; Conseil SAS (Seller)</w:t>
      </w:r>
    </w:p>
    <w:p>
      <w:pPr>
        <w:pStyle w:val="BodyText"/>
      </w:pPr>
      <w:r>
        <w:t xml:space="preserve">M. Laurent Dubois</w:t>
      </w:r>
      <w:r>
        <w:br/>
      </w:r>
      <w:r>
        <w:t xml:space="preserve">Senior Account Manager</w:t>
      </w:r>
      <w:r>
        <w:br/>
      </w:r>
      <w:r>
        <w:t xml:space="preserve">Date: _______________</w:t>
      </w:r>
    </w:p>
    <w:p>
      <w:pPr>
        <w:pStyle w:val="BodyText"/>
      </w:pPr>
      <w:r>
        <w:t xml:space="preserve">Purchase Order No. FR-PS-2025-04871 — Meridian Corporate Solutions SARL — 42 Avenue des Champs-Élysées, 75008 Paris, France</w:t>
      </w:r>
    </w:p>
    <w:p>
      <w:pPr>
        <w:pStyle w:val="BodyText"/>
      </w:pPr>
      <w:r>
        <w:t xml:space="preserve">This document is generated electronically and is valid without a physical signature. For inquiries, contact procurement@meridian-solutions.fr or +33 1 42 68 90 12.</w:t>
      </w:r>
    </w:p>
    <w:p>
      <w:pPr>
        <w:pStyle w:val="BodyText"/>
      </w:pPr>
      <w:r>
        <w:t xml:space="preserve">© 2025 Meridian Corporate Solutions SARL. All rights reserved. Document reference: PO-FR-PS-2025-04871-SE-Paris.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Services - France Paris</dc:title>
  <dc:creator/>
  <dc:language>en</dc:language>
  <cp:keywords/>
  <dcterms:created xsi:type="dcterms:W3CDTF">2026-10-10T04:40:38Z</dcterms:created>
  <dcterms:modified xsi:type="dcterms:W3CDTF">2026-10-10T04:40:38Z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