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Procurement of Sales Executive Services &amp; Related Resources</w:t>
      </w:r>
    </w:p>
    <w:p>
      <w:pPr>
        <w:pStyle w:val="BodyText"/>
      </w:pPr>
      <w:r>
        <w:t xml:space="preserve">Jurisdiction: New Delhi, India</w:t>
      </w:r>
    </w:p>
    <w:bookmarkEnd w:id="20"/>
    <w:p>
      <w:pPr>
        <w:pStyle w:val="BodyText"/>
      </w:pPr>
      <w:r>
        <w:t xml:space="preserve">PO No.: IND/NDL/SE/2025/00472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Meridian Corporate Solutions Pvt. Ltd.</w:t>
      </w:r>
    </w:p>
    <w:p>
      <w:pPr>
        <w:pStyle w:val="BodyText"/>
      </w:pPr>
      <w:r>
        <w:t xml:space="preserve">14th Floor, Tower B, Cyber Hub</w:t>
      </w:r>
    </w:p>
    <w:p>
      <w:pPr>
        <w:pStyle w:val="BodyText"/>
      </w:pPr>
      <w:r>
        <w:t xml:space="preserve">District Centre, New Delhi – 110002</w:t>
      </w:r>
    </w:p>
    <w:p>
      <w:pPr>
        <w:pStyle w:val="BodyText"/>
      </w:pPr>
      <w:r>
        <w:t xml:space="preserve">India</w:t>
      </w:r>
    </w:p>
    <w:p>
      <w:pPr>
        <w:pStyle w:val="BodyText"/>
      </w:pPr>
      <w:r>
        <w:t xml:space="preserve">GSTIN: 07AABCM1234F1Z5</w:t>
      </w:r>
    </w:p>
    <w:p>
      <w:pPr>
        <w:pStyle w:val="BodyText"/>
      </w:pPr>
      <w:r>
        <w:t xml:space="preserve">Contact: procurement@meridiancorp.in</w:t>
      </w:r>
    </w:p>
    <w:p>
      <w:pPr>
        <w:pStyle w:val="BodyText"/>
      </w:pPr>
      <w:r>
        <w:t xml:space="preserve">Phone: +91-11-4567-8900</w:t>
      </w:r>
    </w:p>
    <w:bookmarkEnd w:id="21"/>
    <w:bookmarkStart w:id="22" w:name="supplier-service-provider"/>
    <w:p>
      <w:pPr>
        <w:pStyle w:val="Heading3"/>
      </w:pPr>
      <w:r>
        <w:t xml:space="preserve">Supplier / Service Provider</w:t>
      </w:r>
    </w:p>
    <w:p>
      <w:pPr>
        <w:pStyle w:val="FirstParagraph"/>
      </w:pPr>
      <w:r>
        <w:rPr>
          <w:bCs/>
          <w:b/>
        </w:rPr>
        <w:t xml:space="preserve">Apex Talent &amp; Business Services LLP</w:t>
      </w:r>
    </w:p>
    <w:p>
      <w:pPr>
        <w:pStyle w:val="BodyText"/>
      </w:pPr>
      <w:r>
        <w:t xml:space="preserve">3rd Floor, Connaught Place, Block E</w:t>
      </w:r>
    </w:p>
    <w:p>
      <w:pPr>
        <w:pStyle w:val="BodyText"/>
      </w:pPr>
      <w:r>
        <w:t xml:space="preserve">New Delhi – 110001</w:t>
      </w:r>
    </w:p>
    <w:p>
      <w:pPr>
        <w:pStyle w:val="BodyText"/>
      </w:pPr>
      <w:r>
        <w:t xml:space="preserve">India</w:t>
      </w:r>
    </w:p>
    <w:p>
      <w:pPr>
        <w:pStyle w:val="BodyText"/>
      </w:pPr>
      <w:r>
        <w:t xml:space="preserve">GSTIN: 07AAKCA5678G1Z2</w:t>
      </w:r>
    </w:p>
    <w:p>
      <w:pPr>
        <w:pStyle w:val="BodyText"/>
      </w:pPr>
      <w:r>
        <w:t xml:space="preserve">Contact: contracts@apextalent.in</w:t>
      </w:r>
    </w:p>
    <w:p>
      <w:pPr>
        <w:pStyle w:val="BodyText"/>
      </w:pPr>
      <w:r>
        <w:t xml:space="preserve">Phone: +91-11-2345-6789</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Meridian Corporate Solutions Pvt. Ltd. (hereinafter referred to as the "Buyer") to Apex Talent &amp; Business Services LLP (hereinafter referred to as the "Supplier") for the procurement of a dedicated</w:t>
      </w:r>
      <w:r>
        <w:t xml:space="preserve"> </w:t>
      </w:r>
      <w:r>
        <w:t xml:space="preserve">Sales Executive</w:t>
      </w:r>
      <w:r>
        <w:t xml:space="preserve"> </w:t>
      </w:r>
      <w:r>
        <w:t xml:space="preserve">engagement along with associated professional resources, tools, and operational support. The entire scope of work, delivery, and performance under this</w:t>
      </w:r>
      <w:r>
        <w:t xml:space="preserve"> </w:t>
      </w:r>
      <w:r>
        <w:t xml:space="preserve">Purchase Order</w:t>
      </w:r>
      <w:r>
        <w:t xml:space="preserve"> </w:t>
      </w:r>
      <w:r>
        <w:t xml:space="preserve">shall be executed within the geographical and legal jurisdiction of</w:t>
      </w:r>
      <w:r>
        <w:t xml:space="preserve"> </w:t>
      </w:r>
      <w:r>
        <w:t xml:space="preserve">India, New Delhi</w:t>
      </w:r>
      <w:r>
        <w:t xml:space="preserve">, in full compliance with all applicable central and state regulations governing employment, taxation, and commercial transactions in the National Capital Territory of Delhi.</w:t>
      </w:r>
    </w:p>
    <w:p>
      <w:pPr>
        <w:pStyle w:val="BodyText"/>
      </w:pPr>
      <w:r>
        <w:t xml:space="preserve">2.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Senior Sales Executive (12+ years experience) for B2B client acquisition in the New Delhi metropolitan region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Monthly retainer for Sales Executive performance management, KPI tracking, and quarterly business reviews conducted in New Delhi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Provision of CRM software license (Salesforce Enterprise) for the Sales Executive, including onboarding and training in New Delhi</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Corporate laptop (Dell Latitude 7440), peripherals, and mobile device for the Sales Executive's field operations across New Delhi</w:t>
            </w:r>
          </w:p>
        </w:tc>
        <w:tc>
          <w:tcPr/>
          <w:p>
            <w:pPr>
              <w:pStyle w:val="Compact"/>
              <w:jc w:val="left"/>
            </w:pPr>
            <w:r>
              <w:t xml:space="preserve">1</w:t>
            </w:r>
          </w:p>
        </w:tc>
        <w:tc>
          <w:tcPr/>
          <w:p>
            <w:pPr>
              <w:pStyle w:val="Compact"/>
              <w:jc w:val="left"/>
            </w:pPr>
            <w:r>
              <w:t xml:space="preserve">Set</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5</w:t>
            </w:r>
          </w:p>
        </w:tc>
        <w:tc>
          <w:tcPr/>
          <w:p>
            <w:pPr>
              <w:pStyle w:val="Compact"/>
              <w:jc w:val="left"/>
            </w:pPr>
            <w:r>
              <w:t xml:space="preserve">Travel and accommodation allowance for the Sales Executive covering client visits within New Delhi, Noida, Gurgaon, and Faridabad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6</w:t>
            </w:r>
          </w:p>
        </w:tc>
        <w:tc>
          <w:tcPr/>
          <w:p>
            <w:pPr>
              <w:pStyle w:val="Compact"/>
              <w:jc w:val="left"/>
            </w:pPr>
            <w:r>
              <w:t xml:space="preserve">Professional indemnity insurance and statutory compliance (EPF, ESI, Professional Tax) for the Sales Executive as mandated in India</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Onboarding, background verification, and legal documentation services for the Sales Executive engagement in New Delhi</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(INR)</w:t>
            </w:r>
          </w:p>
        </w:tc>
        <w:tc>
          <w:tcPr/>
          <w:p>
            <w:pPr>
              <w:pStyle w:val="Compact"/>
              <w:jc w:val="left"/>
            </w:pPr>
            <w:r>
              <w:t xml:space="preserve">13,46,000.00</w:t>
            </w:r>
          </w:p>
        </w:tc>
      </w:tr>
      <w:tr>
        <w:tc>
          <w:tcPr>
            <w:gridSpan w:val="5"/>
          </w:tcPr>
          <w:p>
            <w:pPr>
              <w:pStyle w:val="Compact"/>
              <w:jc w:val="right"/>
            </w:pPr>
            <w:r>
              <w:t xml:space="preserve">GST @ 18% (Applicable in India, New Delhi)</w:t>
            </w:r>
          </w:p>
        </w:tc>
        <w:tc>
          <w:tcPr/>
          <w:p>
            <w:pPr>
              <w:pStyle w:val="Compact"/>
              <w:jc w:val="left"/>
            </w:pPr>
            <w:r>
              <w:t xml:space="preserve">2,42,280.00</w:t>
            </w:r>
          </w:p>
        </w:tc>
      </w:tr>
      <w:tr>
        <w:tc>
          <w:tcPr>
            <w:gridSpan w:val="5"/>
          </w:tcPr>
          <w:p>
            <w:pPr>
              <w:pStyle w:val="Compact"/>
              <w:jc w:val="right"/>
            </w:pPr>
            <w:r>
              <w:t xml:space="preserve">TOTAL AMOUNT DUE (INR)</w:t>
            </w:r>
          </w:p>
        </w:tc>
        <w:tc>
          <w:tcPr/>
          <w:p>
            <w:pPr>
              <w:pStyle w:val="Compact"/>
              <w:jc w:val="left"/>
            </w:pPr>
            <w:r>
              <w:t xml:space="preserve">15,88,280.00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India, specifically the Indian Contract Act, 1872, and all applicable regulations of the National Capital Territory of Delhi.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New Delhi, India</w:t>
      </w:r>
      <w:r>
        <w:t xml:space="preserve">.</w:t>
      </w:r>
    </w:p>
    <w:p>
      <w:pPr>
        <w:numPr>
          <w:ilvl w:val="0"/>
          <w:numId w:val="1001"/>
        </w:numPr>
        <w:pStyle w:val="Compact"/>
      </w:pPr>
      <w:r>
        <w:rPr>
          <w:bCs/>
          <w:b/>
        </w:rPr>
        <w:t xml:space="preserve">Delivery and Commencement:</w:t>
      </w:r>
      <w:r>
        <w:t xml:space="preserve"> </w:t>
      </w:r>
      <w:r>
        <w:t xml:space="preserve">The</w:t>
      </w:r>
      <w:r>
        <w:t xml:space="preserve"> </w:t>
      </w:r>
      <w:r>
        <w:t xml:space="preserve">Sales Executive</w:t>
      </w:r>
      <w:r>
        <w:t xml:space="preserve"> </w:t>
      </w:r>
      <w:r>
        <w:t xml:space="preserve">shall report for duty at the Buyer's registered office in New Delhi no later than 20 July 2025. All hardware, software, and operational resources listed in this</w:t>
      </w:r>
      <w:r>
        <w:t xml:space="preserve"> </w:t>
      </w:r>
      <w:r>
        <w:t xml:space="preserve">Purchase Order</w:t>
      </w:r>
      <w:r>
        <w:t xml:space="preserve"> </w:t>
      </w:r>
      <w:r>
        <w:t xml:space="preserve">shall be delivered and installed at the Buyer's premises in New Delhi within ten (10) business days of the issue date of this document.</w:t>
      </w:r>
    </w:p>
    <w:p>
      <w:pPr>
        <w:numPr>
          <w:ilvl w:val="0"/>
          <w:numId w:val="1001"/>
        </w:numPr>
        <w:pStyle w:val="Compact"/>
      </w:pPr>
      <w:r>
        <w:rPr>
          <w:bCs/>
          <w:b/>
        </w:rPr>
        <w:t xml:space="preserve">Payment Terms:</w:t>
      </w:r>
      <w:r>
        <w:t xml:space="preserve"> </w:t>
      </w:r>
      <w:r>
        <w:t xml:space="preserve">Payment shall be made via NEFT/RTGS to the Supplier's designated bank account in New Delhi. An advance of 25% of the total</w:t>
      </w:r>
      <w:r>
        <w:t xml:space="preserve"> </w:t>
      </w:r>
      <w:r>
        <w:t xml:space="preserve">Purchase Order</w:t>
      </w:r>
      <w:r>
        <w:t xml:space="preserve"> </w:t>
      </w:r>
      <w:r>
        <w:t xml:space="preserve">value shall be payable within seven (7) days of acceptance. The remaining balance shall be disbursed in monthly installments aligned with the</w:t>
      </w:r>
      <w:r>
        <w:t xml:space="preserve"> </w:t>
      </w:r>
      <w:r>
        <w:t xml:space="preserve">Sales Executive</w:t>
      </w:r>
      <w:r>
        <w:t xml:space="preserve">'s performance milestones, with the final settlement due within thirty (30) days of the completion of the engagement period.</w:t>
      </w:r>
    </w:p>
    <w:p>
      <w:pPr>
        <w:numPr>
          <w:ilvl w:val="0"/>
          <w:numId w:val="1001"/>
        </w:numPr>
        <w:pStyle w:val="Compact"/>
      </w:pPr>
      <w:r>
        <w:rPr>
          <w:bCs/>
          <w:b/>
        </w:rPr>
        <w:t xml:space="preserve">Performance Metrics:</w:t>
      </w:r>
      <w:r>
        <w:t xml:space="preserve"> </w:t>
      </w:r>
      <w:r>
        <w:t xml:space="preserve">The</w:t>
      </w:r>
      <w:r>
        <w:t xml:space="preserve"> </w:t>
      </w:r>
      <w:r>
        <w:t xml:space="preserve">Sales Executive</w:t>
      </w:r>
      <w:r>
        <w:t xml:space="preserve"> </w:t>
      </w:r>
      <w:r>
        <w:t xml:space="preserve">shall be evaluated against predefined Key Performance Indicators (KPIs) including monthly revenue targets, client acquisition numbers, and customer retention rates specific to the New Delhi market. Quarterly performance reviews shall be conducted at the Buyer's office in New Delhi.</w:t>
      </w:r>
    </w:p>
    <w:p>
      <w:pPr>
        <w:numPr>
          <w:ilvl w:val="0"/>
          <w:numId w:val="1001"/>
        </w:numPr>
        <w:pStyle w:val="Compact"/>
      </w:pPr>
      <w:r>
        <w:rPr>
          <w:bCs/>
          <w:b/>
        </w:rPr>
        <w:t xml:space="preserve">Compliance:</w:t>
      </w:r>
      <w:r>
        <w:t xml:space="preserve"> </w:t>
      </w:r>
      <w:r>
        <w:t xml:space="preserve">The Supplier shall ensure that the</w:t>
      </w:r>
      <w:r>
        <w:t xml:space="preserve"> </w:t>
      </w:r>
      <w:r>
        <w:t xml:space="preserve">Sales Executive</w:t>
      </w:r>
      <w:r>
        <w:t xml:space="preserve"> </w:t>
      </w:r>
      <w:r>
        <w:t xml:space="preserve">complies with all statutory requirements applicable in</w:t>
      </w:r>
      <w:r>
        <w:t xml:space="preserve"> </w:t>
      </w:r>
      <w:r>
        <w:t xml:space="preserve">India, New Delhi</w:t>
      </w:r>
      <w:r>
        <w:t xml:space="preserve">, including but not limited to Income Tax deductions (TDS), Employees' Provident Fund (EPF), Employees' State Insurance (ESI), and Professional Tax as levied by the Government of National Capital Territory of Delhi.</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client data, and commercial strategies shared during the execution of this</w:t>
      </w:r>
      <w:r>
        <w:t xml:space="preserve"> </w:t>
      </w:r>
      <w:r>
        <w:t xml:space="preserve">Purchase Order</w:t>
      </w:r>
      <w:r>
        <w:t xml:space="preserve">. The</w:t>
      </w:r>
      <w:r>
        <w:t xml:space="preserve"> </w:t>
      </w:r>
      <w:r>
        <w:t xml:space="preserve">Sales Executive</w:t>
      </w:r>
      <w:r>
        <w:t xml:space="preserve"> </w:t>
      </w:r>
      <w:r>
        <w:t xml:space="preserve">shall be bound by a Non-Disclosure Agreement (NDA) executed prior to commencement of duties in New Delhi.</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ensure a smooth transition of the</w:t>
      </w:r>
      <w:r>
        <w:t xml:space="preserve"> </w:t>
      </w:r>
      <w:r>
        <w:t xml:space="preserve">Sales Executive</w:t>
      </w:r>
      <w:r>
        <w:t xml:space="preserve">'s responsibilities and all client relationships within the New Delhi region.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operations in</w:t>
      </w:r>
      <w:r>
        <w:t xml:space="preserve"> </w:t>
      </w:r>
      <w:r>
        <w:t xml:space="preserve">New Delhi, India</w:t>
      </w:r>
      <w:r>
        <w:t xml:space="preserve">.</w:t>
      </w:r>
    </w:p>
    <w:p>
      <w:pPr>
        <w:pStyle w:val="FirstParagraph"/>
      </w:pPr>
      <w:r>
        <w:t xml:space="preserve">4. Acceptance and Authorization</w:t>
      </w:r>
    </w:p>
    <w:p>
      <w:pPr>
        <w:pStyle w:val="BodyText"/>
      </w:pPr>
      <w:r>
        <w:t xml:space="preserve">By signing below, both parties acknowledge and accept all terms, conditions, and obligations outlined in this</w:t>
      </w:r>
      <w:r>
        <w:t xml:space="preserve"> </w:t>
      </w:r>
      <w:r>
        <w:t xml:space="preserve">Purchase Order</w:t>
      </w:r>
      <w:r>
        <w:t xml:space="preserve"> </w:t>
      </w:r>
      <w:r>
        <w:t xml:space="preserve">for the engagement of the</w:t>
      </w:r>
      <w:r>
        <w:t xml:space="preserve"> </w:t>
      </w:r>
      <w:r>
        <w:t xml:space="preserve">Sales Executive</w:t>
      </w:r>
      <w:r>
        <w:t xml:space="preserve"> </w:t>
      </w:r>
      <w:r>
        <w:t xml:space="preserve">and associated services in</w:t>
      </w:r>
      <w:r>
        <w:t xml:space="preserve"> </w:t>
      </w:r>
      <w:r>
        <w:t xml:space="preserve">New Delhi, India</w:t>
      </w:r>
      <w:r>
        <w:t xml:space="preserve">. This document constitutes a binding commercial agreement upon execution by authorized representatives of both parties.</w:t>
      </w:r>
    </w:p>
    <w:p>
      <w:pPr>
        <w:pStyle w:val="BodyText"/>
      </w:pPr>
      <w:r>
        <w:rPr>
          <w:bCs/>
          <w:b/>
        </w:rPr>
        <w:t xml:space="preserve">For and on behalf of Meridian Corporate Solutions Pvt. Ltd.</w:t>
      </w:r>
      <w:r>
        <w:br/>
      </w:r>
      <w:r>
        <w:t xml:space="preserve">Name: ___________________________</w:t>
      </w:r>
      <w:r>
        <w:br/>
      </w:r>
      <w:r>
        <w:t xml:space="preserve">Designation: Chief Procurement Officer</w:t>
      </w:r>
      <w:r>
        <w:br/>
      </w:r>
      <w:r>
        <w:t xml:space="preserve">Date: ___________________________</w:t>
      </w:r>
    </w:p>
    <w:p>
      <w:pPr>
        <w:pStyle w:val="BodyText"/>
      </w:pPr>
      <w:r>
        <w:rPr>
          <w:bCs/>
          <w:b/>
        </w:rPr>
        <w:t xml:space="preserve">For and on behalf of Apex Talent &amp; Business Services LLP</w:t>
      </w:r>
      <w:r>
        <w:br/>
      </w:r>
      <w:r>
        <w:t xml:space="preserve">Name: ___________________________</w:t>
      </w:r>
      <w:r>
        <w:br/>
      </w:r>
      <w:r>
        <w:t xml:space="preserve">Designation: Managing Director</w:t>
      </w:r>
      <w:r>
        <w:br/>
      </w:r>
      <w:r>
        <w:t xml:space="preserve">Date: ___________________________</w:t>
      </w:r>
    </w:p>
    <w:p>
      <w:pPr>
        <w:pStyle w:val="BodyText"/>
      </w:pPr>
      <w:r>
        <w:t xml:space="preserve">This Purchase Order (No. IND/NDL/SE/2025/00472) is issued under the procurement policies of Meridian Corporate Solutions Pvt. Ltd., New Delhi, India. All communications regarding this Purchase Order, the Sales Executive engagement, and related matters shall be directed to the designated procurement office in New Delhi. This document is valid only within the jurisdiction of India, New Delhi, and is subject to the terms stated herein.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New Delhi, India</dc:title>
  <dc:creator/>
  <dc:language>en</dc:language>
  <cp:keywords/>
  <dcterms:created xsi:type="dcterms:W3CDTF">2026-10-10T02:06:08Z</dcterms:created>
  <dcterms:modified xsi:type="dcterms:W3CDTF">2026-10-10T02:06:08Z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