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Al-Nakheel Business Solutions W.L.L.</w:t>
      </w:r>
    </w:p>
    <w:p>
      <w:pPr>
        <w:pStyle w:val="BodyText"/>
      </w:pPr>
      <w:r>
        <w:t xml:space="preserve">Office 1204, Al Hamra Tower, Al Hamra District,</w:t>
      </w:r>
      <w:r>
        <w:t xml:space="preserve"> </w:t>
      </w:r>
      <w:r>
        <w:t xml:space="preserve">Kuwait Kuwait City</w:t>
      </w:r>
    </w:p>
    <w:p>
      <w:pPr>
        <w:pStyle w:val="BodyText"/>
      </w:pPr>
      <w:r>
        <w:t xml:space="preserve">Civil ID: 2847561-28-P | Commercial Registration: 184729 | VAT No: KU-48291037</w:t>
      </w:r>
    </w:p>
    <w:bookmarkEnd w:id="20"/>
    <w:bookmarkStart w:id="21" w:name="issued-by-buyer"/>
    <w:p>
      <w:pPr>
        <w:pStyle w:val="Heading3"/>
      </w:pPr>
      <w:r>
        <w:t xml:space="preserve">Issued By (Buyer)</w:t>
      </w:r>
    </w:p>
    <w:p>
      <w:pPr>
        <w:pStyle w:val="FirstParagraph"/>
      </w:pPr>
      <w:r>
        <w:rPr>
          <w:bCs/>
          <w:b/>
        </w:rPr>
        <w:t xml:space="preserve">Al-Nakheel Business Solutions W.L.L.</w:t>
      </w:r>
      <w:r>
        <w:br/>
      </w:r>
      <w:r>
        <w:t xml:space="preserve">Al Hamra Tower, 12th Floor</w:t>
      </w:r>
      <w:r>
        <w:br/>
      </w:r>
      <w:r>
        <w:t xml:space="preserve">Al Hamra District,</w:t>
      </w:r>
      <w:r>
        <w:t xml:space="preserve"> </w:t>
      </w:r>
      <w:r>
        <w:t xml:space="preserve">Kuwait Kuwait City</w:t>
      </w:r>
      <w:r>
        <w:br/>
      </w:r>
      <w:r>
        <w:t xml:space="preserve">P.O. Box 45821, Safat 13035, Kuwait</w:t>
      </w:r>
      <w:r>
        <w:br/>
      </w:r>
      <w:r>
        <w:t xml:space="preserve">Tel: +965-2244-8890</w:t>
      </w:r>
      <w:r>
        <w:br/>
      </w:r>
      <w:r>
        <w:t xml:space="preserve">Email: procurement@alnakheel-ks.com</w:t>
      </w:r>
    </w:p>
    <w:bookmarkEnd w:id="21"/>
    <w:bookmarkStart w:id="22" w:name="issued-to-supplier"/>
    <w:p>
      <w:pPr>
        <w:pStyle w:val="Heading3"/>
      </w:pPr>
      <w:r>
        <w:t xml:space="preserve">Issued To (Supplier)</w:t>
      </w:r>
    </w:p>
    <w:p>
      <w:pPr>
        <w:pStyle w:val="FirstParagraph"/>
      </w:pPr>
      <w:r>
        <w:rPr>
          <w:bCs/>
          <w:b/>
        </w:rPr>
        <w:t xml:space="preserve">Gulf Talent Acquisition &amp; HR Services FZE</w:t>
      </w:r>
      <w:r>
        <w:br/>
      </w:r>
      <w:r>
        <w:t xml:space="preserve">Business Bay, Dubai, UAE</w:t>
      </w:r>
      <w:r>
        <w:br/>
      </w:r>
      <w:r>
        <w:t xml:space="preserve">P.O. Box 78421, Dubai, UAE</w:t>
      </w:r>
      <w:r>
        <w:br/>
      </w:r>
      <w:r>
        <w:t xml:space="preserve">Tel: +971-4-555-2210</w:t>
      </w:r>
      <w:r>
        <w:br/>
      </w:r>
      <w:r>
        <w:t xml:space="preserve">Email: contracts@gulftalent-hr.com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Purchase Order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PO-2025-KWT-00472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Required Delivery / Start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August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Place of Performance: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Kuwait Kuwait City</w:t>
            </w:r>
            <w:r>
              <w:t xml:space="preserve">, Al Hamra District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Payment Terms: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 30 days from invoice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Kuwaiti Dinar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of This Purchase Order: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date of issue</w:t>
            </w:r>
          </w:p>
        </w:tc>
      </w:tr>
    </w:tbl>
    <w:bookmarkStart w:id="23" w:name="description-of-procurement"/>
    <w:p>
      <w:pPr>
        <w:pStyle w:val="Heading2"/>
      </w:pPr>
      <w:r>
        <w:t xml:space="preserve">Description of Procurement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Al-Nakheel Business Solutions W.L.L., a Kuwaiti commercial entity registered and operating in</w:t>
      </w:r>
      <w:r>
        <w:t xml:space="preserve"> </w:t>
      </w:r>
      <w:r>
        <w:t xml:space="preserve">Kuwait Kuwait City</w:t>
      </w:r>
      <w:r>
        <w:t xml:space="preserve">, for the purpose of engaging a qualified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through the services of Gulf Talent Acquisition &amp; HR Services FZE.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shall be deployed to the company's primary office located in Al Hamra District,</w:t>
      </w:r>
      <w:r>
        <w:t xml:space="preserve"> </w:t>
      </w:r>
      <w:r>
        <w:t xml:space="preserve">Kuwait Kuwait City</w:t>
      </w:r>
      <w:r>
        <w:t xml:space="preserve">, and shall perform all duties and responsibilities as outlined in the attached job description and service-level agreement.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the Buyer and the Supplier for the recruitment, onboarding, and initial employment period of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position.</w:t>
      </w:r>
    </w:p>
    <w:bookmarkEnd w:id="23"/>
    <w:bookmarkStart w:id="24" w:name="line-items"/>
    <w:p>
      <w:pPr>
        <w:pStyle w:val="Heading2"/>
      </w:pPr>
      <w:r>
        <w:t xml:space="preserve">Line Items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and placement of a Senior</w:t>
            </w:r>
            <w:r>
              <w:t xml:space="preserve"> </w:t>
            </w:r>
            <w:r>
              <w:t xml:space="preserve">Sales Executive</w:t>
            </w:r>
            <w:r>
              <w:t xml:space="preserve"> </w:t>
            </w:r>
            <w:r>
              <w:t xml:space="preserve">for the B2B commercial division. The</w:t>
            </w:r>
            <w:r>
              <w:t xml:space="preserve"> </w:t>
            </w:r>
            <w:r>
              <w:t xml:space="preserve">Sales Executive</w:t>
            </w:r>
            <w:r>
              <w:t xml:space="preserve"> </w:t>
            </w:r>
            <w:r>
              <w:t xml:space="preserve">shall be responsible for generating new business leads, managing client relationships, and achieving monthly revenue targets within the</w:t>
            </w:r>
            <w:r>
              <w:t xml:space="preserve"> </w:t>
            </w:r>
            <w:r>
              <w:t xml:space="preserve">Kuwait Kuwait City</w:t>
            </w:r>
            <w:r>
              <w:t xml:space="preserve"> </w:t>
            </w:r>
            <w:r>
              <w:t xml:space="preserve">metropolitan market. Includes CV screening, interview coordination, background verification, and visa processing for the</w:t>
            </w:r>
            <w:r>
              <w:t xml:space="preserve"> </w:t>
            </w:r>
            <w:r>
              <w:t xml:space="preserve">Sales Executive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and integration services for the</w:t>
            </w:r>
            <w:r>
              <w:t xml:space="preserve"> </w:t>
            </w:r>
            <w:r>
              <w:t xml:space="preserve">Sales Executive</w:t>
            </w:r>
            <w:r>
              <w:t xml:space="preserve"> </w:t>
            </w:r>
            <w:r>
              <w:t xml:space="preserve">at the</w:t>
            </w:r>
            <w:r>
              <w:t xml:space="preserve"> </w:t>
            </w:r>
            <w:r>
              <w:t xml:space="preserve">Kuwait Kuwait City</w:t>
            </w:r>
            <w:r>
              <w:t xml:space="preserve"> </w:t>
            </w:r>
            <w:r>
              <w:t xml:space="preserve">office. This includes orientation to Kuwaiti commercial law, local business etiquette training, CRM system setup, and provision of a company-issued laptop and mobile device for the</w:t>
            </w:r>
            <w:r>
              <w:t xml:space="preserve"> </w:t>
            </w:r>
            <w:r>
              <w:t xml:space="preserve">Sales Executive</w:t>
            </w:r>
            <w:r>
              <w:t xml:space="preserve"> </w:t>
            </w:r>
            <w:r>
              <w:t xml:space="preserve">to use during field visits across</w:t>
            </w:r>
            <w:r>
              <w:t xml:space="preserve"> </w:t>
            </w:r>
            <w:r>
              <w:t xml:space="preserve">Kuwait Kuwait City</w:t>
            </w:r>
            <w:r>
              <w:t xml:space="preserve"> </w:t>
            </w:r>
            <w:r>
              <w:t xml:space="preserve">and surrounding governorates.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Three-month probationary employment guarantee and performance monitoring for the</w:t>
            </w:r>
            <w:r>
              <w:t xml:space="preserve"> </w:t>
            </w:r>
            <w:r>
              <w:t xml:space="preserve">Sales Executive</w:t>
            </w:r>
            <w:r>
              <w:t xml:space="preserve">. The Supplier shall provide monthly performance reports to the Buyer regarding the</w:t>
            </w:r>
            <w:r>
              <w:t xml:space="preserve"> </w:t>
            </w:r>
            <w:r>
              <w:t xml:space="preserve">Sales Executive</w:t>
            </w:r>
            <w:r>
              <w:t xml:space="preserve">'s sales pipeline development, client acquisition metrics, and overall productivity during the initial 90-day period in</w:t>
            </w:r>
            <w:r>
              <w:t xml:space="preserve"> </w:t>
            </w:r>
            <w:r>
              <w:t xml:space="preserve">Kuwait Kuwait City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1,050.000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Compliance and regulatory advisory services ensuring the</w:t>
            </w:r>
            <w:r>
              <w:t xml:space="preserve"> </w:t>
            </w:r>
            <w:r>
              <w:t xml:space="preserve">Sales Executive</w:t>
            </w:r>
            <w:r>
              <w:t xml:space="preserve">'s employment contract, work permit, and residency visa are fully compliant with the Labour Law of the State of Kuwait (Law No. 6 of 2010) and all applicable regulations governing foreign nationals working in</w:t>
            </w:r>
            <w:r>
              <w:t xml:space="preserve"> </w:t>
            </w:r>
            <w:r>
              <w:t xml:space="preserve">Kuwait Kuwait City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replacement clause: In the event the</w:t>
            </w:r>
            <w:r>
              <w:t xml:space="preserve"> </w:t>
            </w:r>
            <w:r>
              <w:t xml:space="preserve">Sales Executive</w:t>
            </w:r>
            <w:r>
              <w:t xml:space="preserve"> </w:t>
            </w:r>
            <w:r>
              <w:t xml:space="preserve">resigns or is terminated during the probationary period, the Supplier shall provide one (1) replacement</w:t>
            </w:r>
            <w:r>
              <w:t xml:space="preserve"> </w:t>
            </w:r>
            <w:r>
              <w:t xml:space="preserve">Sales Executive</w:t>
            </w:r>
            <w:r>
              <w:t xml:space="preserve"> </w:t>
            </w:r>
            <w:r>
              <w:t xml:space="preserve">candidate at no additional cost, subject to the Buyer's approval and interview process conducted in</w:t>
            </w:r>
            <w:r>
              <w:t xml:space="preserve"> </w:t>
            </w:r>
            <w:r>
              <w:t xml:space="preserve">Kuwait Kuwait City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3,500.000 KWD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(5%):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175.000 KWD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3,675.000 KWD</w:t>
            </w:r>
          </w:p>
        </w:tc>
      </w:tr>
    </w:tbl>
    <w:bookmarkEnd w:id="24"/>
    <w:bookmarkStart w:id="25" w:name="terms-and-conditions"/>
    <w:p>
      <w:pPr>
        <w:pStyle w:val="Heading2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State of Kuwait. 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subject to the exclusive jurisdiction of the courts of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Supplier warrants that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placed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possess a minimum of five (5) years of proven experience in B2B sales within the GCC region, with a demonstrated track record of exceeding quarterly revenue targets.</w:t>
      </w:r>
    </w:p>
    <w:p>
      <w:pPr>
        <w:numPr>
          <w:ilvl w:val="0"/>
          <w:numId w:val="1001"/>
        </w:numPr>
        <w:pStyle w:val="Compact"/>
      </w:pPr>
      <w:r>
        <w:t xml:space="preserve">All services related to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shall be performed at the Buyer's premises located in Al Hamra District,</w:t>
      </w:r>
      <w:r>
        <w:t xml:space="preserve"> </w:t>
      </w:r>
      <w:r>
        <w:t xml:space="preserve">Kuwait Kuwait City</w:t>
      </w:r>
      <w:r>
        <w:t xml:space="preserve">, during standard Kuwaiti business hours (Sunday through Thursday, 8:00 AM to 5:00 PM), unless otherwise agreed in writing.</w:t>
      </w:r>
    </w:p>
    <w:p>
      <w:pPr>
        <w:numPr>
          <w:ilvl w:val="0"/>
          <w:numId w:val="1001"/>
        </w:numPr>
        <w:pStyle w:val="Compact"/>
      </w:pPr>
      <w:r>
        <w:t xml:space="preserve">Payment for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made via bank transfer to the Supplier's designated account within thirty (30) calendar days of receipt of a valid tax invoice. Late payments shall accrue interest at a rate of 1.5% per month.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shall be bound by a non-disclosure agreement and non-compete clause for a period of twelve (12) months following the termination of employment, specifically protecting the Buyer's client database and commercial strategies developed within the</w:t>
      </w:r>
      <w:r>
        <w:t xml:space="preserve"> </w:t>
      </w:r>
      <w:r>
        <w:t xml:space="preserve">Kuwait Kuwait City</w:t>
      </w:r>
      <w:r>
        <w:t xml:space="preserve"> </w:t>
      </w:r>
      <w:r>
        <w:t xml:space="preserve">market.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may be amended only by mutual written consent of both parties. No verbal modifications shall be binding. All amendments must reference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(PO-2025-KWT-00472).</w:t>
      </w:r>
    </w:p>
    <w:p>
      <w:pPr>
        <w:numPr>
          <w:ilvl w:val="0"/>
          <w:numId w:val="1001"/>
        </w:numPr>
        <w:pStyle w:val="Compact"/>
      </w:pPr>
      <w:r>
        <w:t xml:space="preserve">The Supplier shall indemnify and hold harmless the Buyer against any claims, liabilities, or penalties arising from non-compliance with Kuwaiti labour regulations in the employment of the</w:t>
      </w:r>
      <w:r>
        <w:t xml:space="preserve"> </w:t>
      </w:r>
      <w:r>
        <w:t xml:space="preserve">Sales Executive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government-mandated closures in</w:t>
      </w:r>
      <w:r>
        <w:t xml:space="preserve"> </w:t>
      </w:r>
      <w:r>
        <w:t xml:space="preserve">Kuwait Kuwait City</w:t>
      </w:r>
      <w:r>
        <w:t xml:space="preserve">, shall suspend obligations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duration of the event without penalty to either party.</w:t>
      </w:r>
    </w:p>
    <w:p>
      <w:pPr>
        <w:pStyle w:val="FirstParagraph"/>
      </w:pPr>
      <w:r>
        <w:rPr>
          <w:bCs/>
          <w:b/>
        </w:rPr>
        <w:t xml:space="preserve">Authorized Signatory – Buyer</w:t>
      </w:r>
      <w:r>
        <w:br/>
      </w:r>
      <w:r>
        <w:t xml:space="preserve">Al-Nakheel Business Solutions W.L.L.</w:t>
      </w:r>
      <w:r>
        <w:br/>
      </w:r>
      <w:r>
        <w:t xml:space="preserve">Name: _________________________</w:t>
      </w:r>
      <w:r>
        <w:br/>
      </w:r>
      <w:r>
        <w:t xml:space="preserve">Title: Chief Procurement Officer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Authorized Signatory – Supplier</w:t>
      </w:r>
      <w:r>
        <w:br/>
      </w:r>
      <w:r>
        <w:t xml:space="preserve">Gulf Talent Acquisition &amp; HR Services FZE</w:t>
      </w:r>
      <w:r>
        <w:br/>
      </w:r>
      <w:r>
        <w:t xml:space="preserve">Name: _________________________</w:t>
      </w:r>
      <w:r>
        <w:br/>
      </w:r>
      <w:r>
        <w:t xml:space="preserve">Title: Director of Contracts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(PO-2025-KWT-00472) is issued for the procurement of a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position to be fulfilled in</w:t>
      </w:r>
      <w:r>
        <w:t xml:space="preserve"> </w:t>
      </w:r>
      <w:r>
        <w:t xml:space="preserve">Kuwait Kuwait City</w:t>
      </w:r>
      <w:r>
        <w:t xml:space="preserve">. This document is confidential and intended solely for the named parties. Unauthorized reproduction or distribution is prohibited under Kuwaiti commercial law.</w:t>
      </w:r>
    </w:p>
    <w:p>
      <w:pPr>
        <w:pStyle w:val="BodyText"/>
      </w:pPr>
      <w:r>
        <w:t xml:space="preserve">Page 1 of 1 | Generated: 14 June 2025 | Al-Nakheel Business Solutions W.L.L.,</w:t>
      </w:r>
      <w:r>
        <w:t xml:space="preserve"> </w:t>
      </w:r>
      <w:r>
        <w:t xml:space="preserve">Kuwait Kuwait City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Sales Executive - Kuwait Kuwait City</dc:title>
  <dc:creator/>
  <dc:language>en</dc:language>
  <cp:keywords/>
  <dcterms:created xsi:type="dcterms:W3CDTF">2026-10-10T01:22:57Z</dcterms:created>
  <dcterms:modified xsi:type="dcterms:W3CDTF">2026-10-10T01:22:57Z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