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Mexico</w:t>
      </w:r>
      <w:r>
        <w:t xml:space="preserve"> </w:t>
      </w:r>
      <w:r>
        <w:t xml:space="preserve">Mexico</w:t>
      </w:r>
      <w:r>
        <w:t xml:space="preserve"> </w:t>
      </w:r>
      <w:r>
        <w:t xml:space="preserve">City</w:t>
      </w:r>
    </w:p>
    <w:bookmarkStart w:id="28" w:name="purchase-order"/>
    <w:p>
      <w:pPr>
        <w:pStyle w:val="Heading1"/>
      </w:pPr>
      <w:r>
        <w:t xml:space="preserve">PURCHASE ORDER</w:t>
      </w:r>
    </w:p>
    <w:p>
      <w:pPr>
        <w:pStyle w:val="FirstParagraph"/>
      </w:pPr>
      <w:r>
        <w:t xml:space="preserve">Procurement of Sales Executive Services</w:t>
      </w:r>
    </w:p>
    <w:p>
      <w:pPr>
        <w:pStyle w:val="BodyText"/>
      </w:pPr>
      <w:r>
        <w:t xml:space="preserve">Mexico, Mexico City</w:t>
      </w:r>
    </w:p>
    <w:p>
      <w:pPr>
        <w:pStyle w:val="BodyText"/>
      </w:pPr>
      <w:r>
        <w:t xml:space="preserve">PO Number: MXC-SE-2025-04782</w:t>
      </w:r>
    </w:p>
    <w:p>
      <w:pPr>
        <w:pStyle w:val="BodyText"/>
      </w:pPr>
      <w:r>
        <w:t xml:space="preserve">Date of Issue: June 15, 2025</w:t>
      </w:r>
    </w:p>
    <w:p>
      <w:pPr>
        <w:pStyle w:val="BodyText"/>
      </w:pPr>
      <w:r>
        <w:t xml:space="preserve">Valid Until: July 15, 2025</w:t>
      </w:r>
    </w:p>
    <w:p>
      <w:pPr>
        <w:pStyle w:val="BodyText"/>
      </w:pPr>
      <w:r>
        <w:rPr>
          <w:bCs/>
          <w:b/>
        </w:rPr>
        <w:t xml:space="preserve">Buyer:</w:t>
      </w:r>
      <w:r>
        <w:t xml:space="preserve"> </w:t>
      </w:r>
      <w:r>
        <w:t xml:space="preserve">Grupo Comercial del Valle, S.A. de C.V.</w:t>
      </w:r>
    </w:p>
    <w:p>
      <w:pPr>
        <w:pStyle w:val="BodyText"/>
      </w:pPr>
      <w:r>
        <w:rPr>
          <w:bCs/>
          <w:b/>
        </w:rPr>
        <w:t xml:space="preserve">Address:</w:t>
      </w:r>
      <w:r>
        <w:t xml:space="preserve"> </w:t>
      </w:r>
      <w:r>
        <w:t xml:space="preserve">Av. Paseo de la Reforma 250, Piso 14, Col. Cuauhtémoc, 06600 Mexico City, Mexico</w:t>
      </w:r>
    </w:p>
    <w:p>
      <w:pPr>
        <w:pStyle w:val="BodyText"/>
      </w:pPr>
      <w:r>
        <w:rPr>
          <w:bCs/>
          <w:b/>
        </w:rPr>
        <w:t xml:space="preserve">RFC:</w:t>
      </w:r>
      <w:r>
        <w:t xml:space="preserve"> </w:t>
      </w:r>
      <w:r>
        <w:t xml:space="preserve">GCV850615AB1</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 Solutions International, S.A. de C.V.</w:t>
            </w:r>
          </w:p>
        </w:tc>
      </w:tr>
      <w:tr>
        <w:tc>
          <w:tcPr/>
          <w:p>
            <w:pPr>
              <w:pStyle w:val="Compact"/>
              <w:jc w:val="left"/>
            </w:pPr>
            <w:r>
              <w:t xml:space="preserve">Address</w:t>
            </w:r>
          </w:p>
        </w:tc>
        <w:tc>
          <w:tcPr/>
          <w:p>
            <w:pPr>
              <w:pStyle w:val="Compact"/>
              <w:jc w:val="left"/>
            </w:pPr>
            <w:r>
              <w:t xml:space="preserve">Av. Insurgentes Sur 1200, Piso 8, Col. Del Valle, 03100 Mexico City, Mexico</w:t>
            </w:r>
          </w:p>
        </w:tc>
      </w:tr>
      <w:tr>
        <w:tc>
          <w:tcPr/>
          <w:p>
            <w:pPr>
              <w:pStyle w:val="Compact"/>
              <w:jc w:val="left"/>
            </w:pPr>
            <w:r>
              <w:t xml:space="preserve">RFC</w:t>
            </w:r>
          </w:p>
        </w:tc>
        <w:tc>
          <w:tcPr/>
          <w:p>
            <w:pPr>
              <w:pStyle w:val="Compact"/>
              <w:jc w:val="left"/>
            </w:pPr>
            <w:r>
              <w:t xml:space="preserve">TSI120308CD2</w:t>
            </w:r>
          </w:p>
        </w:tc>
      </w:tr>
      <w:tr>
        <w:tc>
          <w:tcPr/>
          <w:p>
            <w:pPr>
              <w:pStyle w:val="Compact"/>
              <w:jc w:val="left"/>
            </w:pPr>
            <w:r>
              <w:t xml:space="preserve">Contact Person</w:t>
            </w:r>
          </w:p>
        </w:tc>
        <w:tc>
          <w:tcPr/>
          <w:p>
            <w:pPr>
              <w:pStyle w:val="Compact"/>
              <w:jc w:val="left"/>
            </w:pPr>
            <w:r>
              <w:t xml:space="preserve">Ing. María Fernanda López García</w:t>
            </w:r>
          </w:p>
        </w:tc>
      </w:tr>
      <w:tr>
        <w:tc>
          <w:tcPr/>
          <w:p>
            <w:pPr>
              <w:pStyle w:val="Compact"/>
              <w:jc w:val="left"/>
            </w:pPr>
            <w:r>
              <w:t xml:space="preserve">Email</w:t>
            </w:r>
          </w:p>
        </w:tc>
        <w:tc>
          <w:tcPr/>
          <w:p>
            <w:pPr>
              <w:pStyle w:val="Compact"/>
              <w:jc w:val="left"/>
            </w:pPr>
            <w:r>
              <w:t xml:space="preserve">maria.lopez@talentsolutionsmx.com</w:t>
            </w:r>
          </w:p>
        </w:tc>
      </w:tr>
      <w:tr>
        <w:tc>
          <w:tcPr/>
          <w:p>
            <w:pPr>
              <w:pStyle w:val="Compact"/>
              <w:jc w:val="left"/>
            </w:pPr>
            <w:r>
              <w:t xml:space="preserve">Phone</w:t>
            </w:r>
          </w:p>
        </w:tc>
        <w:tc>
          <w:tcPr/>
          <w:p>
            <w:pPr>
              <w:pStyle w:val="Compact"/>
              <w:jc w:val="left"/>
            </w:pPr>
            <w:r>
              <w:t xml:space="preserve">+52 (55) 5512-8834</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Grupo Comercial del Valle, S.A. de C.V. (hereinafter referred to as the "Buyer") to Talent Solutions International, S.A. de C.V. (hereinafter referred to as the "Vendor") for the recruitment, placement, and onboarding of a qualified</w:t>
      </w:r>
      <w:r>
        <w:t xml:space="preserve"> </w:t>
      </w:r>
      <w:r>
        <w:rPr>
          <w:bCs/>
          <w:b/>
        </w:rPr>
        <w:t xml:space="preserve">Sales Executive</w:t>
      </w:r>
      <w:r>
        <w:t xml:space="preserve"> </w:t>
      </w:r>
      <w:r>
        <w:t xml:space="preserve">to be based and performing duties in</w:t>
      </w:r>
      <w:r>
        <w:t xml:space="preserve"> </w:t>
      </w:r>
      <w:r>
        <w:rPr>
          <w:bCs/>
          <w:b/>
        </w:rPr>
        <w:t xml:space="preserve">Mexico, Mexico City</w:t>
      </w:r>
      <w:r>
        <w:t xml:space="preserve">. This Purchase Order governs all terms, conditions, deliverables, and payment obligations associated with the procurement of the Sales Executive professional services as detailed herein.</w:t>
      </w:r>
    </w:p>
    <w:p>
      <w:pPr>
        <w:pStyle w:val="BodyText"/>
      </w:pPr>
      <w:r>
        <w:t xml:space="preserve">The Buyer requires the Vendor to identify, vet, and deliver a Sales Executive candidate who meets the specific qualifications, experience, and competency requirements outlined in Section 4 of this Purchase Order. The Sales Executive will be responsible for driving revenue growth, managing key client relationships, and executing strategic sales initiatives within the Mexico City metropolitan area and surrounding regions of Mexico.</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Recruitment and sourcing of Sales Executive candidate (Mexico City based)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002</w:t>
            </w:r>
          </w:p>
        </w:tc>
        <w:tc>
          <w:tcPr/>
          <w:p>
            <w:pPr>
              <w:pStyle w:val="Compact"/>
              <w:jc w:val="left"/>
            </w:pPr>
            <w:r>
              <w:t xml:space="preserve">Comprehensive background verification and reference checks for Sales Executive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Psychometric and competency assessment for Sales Executive role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004</w:t>
            </w:r>
          </w:p>
        </w:tc>
        <w:tc>
          <w:tcPr/>
          <w:p>
            <w:pPr>
              <w:pStyle w:val="Compact"/>
              <w:jc w:val="left"/>
            </w:pPr>
            <w:r>
              <w:t xml:space="preserve">Onboarding and integration support for Sales Executive in Mexico City office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005</w:t>
            </w:r>
          </w:p>
        </w:tc>
        <w:tc>
          <w:tcPr/>
          <w:p>
            <w:pPr>
              <w:pStyle w:val="Compact"/>
              <w:jc w:val="left"/>
            </w:pPr>
            <w:r>
              <w:t xml:space="preserve">90-day performance guarantee and replacement clause for Sales Executive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006</w:t>
            </w:r>
          </w:p>
        </w:tc>
        <w:tc>
          <w:tcPr/>
          <w:p>
            <w:pPr>
              <w:pStyle w:val="Compact"/>
              <w:jc w:val="left"/>
            </w:pPr>
            <w:r>
              <w:t xml:space="preserve">Legal compliance and labor contract preparation (Mexican labor law, Mexico City)</w:t>
            </w:r>
          </w:p>
        </w:tc>
        <w:tc>
          <w:tcPr/>
          <w:p>
            <w:pPr>
              <w:pStyle w:val="Compact"/>
              <w:jc w:val="left"/>
            </w:pPr>
            <w:r>
              <w:t xml:space="preserve">1</w:t>
            </w:r>
          </w:p>
        </w:tc>
        <w:tc>
          <w:tcPr/>
          <w:p>
            <w:pPr>
              <w:pStyle w:val="Compact"/>
              <w:jc w:val="left"/>
            </w:pPr>
            <w:r>
              <w:t xml:space="preserve">10,300.00</w:t>
            </w:r>
          </w:p>
        </w:tc>
        <w:tc>
          <w:tcPr/>
          <w:p>
            <w:pPr>
              <w:pStyle w:val="Compact"/>
              <w:jc w:val="left"/>
            </w:pPr>
            <w:r>
              <w:t xml:space="preserve">10,300.00</w:t>
            </w:r>
          </w:p>
        </w:tc>
      </w:tr>
      <w:tr>
        <w:tc>
          <w:tcPr>
            <w:gridSpan w:val="4"/>
          </w:tcPr>
          <w:p>
            <w:pPr>
              <w:pStyle w:val="Compact"/>
              <w:jc w:val="left"/>
            </w:pPr>
            <w:r>
              <w:t xml:space="preserve">Subtotal</w:t>
            </w:r>
          </w:p>
        </w:tc>
        <w:tc>
          <w:tcPr/>
          <w:p>
            <w:pPr>
              <w:pStyle w:val="Compact"/>
              <w:jc w:val="left"/>
            </w:pPr>
            <w:r>
              <w:t xml:space="preserve">97,000.00</w:t>
            </w:r>
          </w:p>
        </w:tc>
      </w:tr>
      <w:tr>
        <w:tc>
          <w:tcPr>
            <w:gridSpan w:val="4"/>
          </w:tcPr>
          <w:p>
            <w:pPr>
              <w:pStyle w:val="Compact"/>
              <w:jc w:val="left"/>
            </w:pPr>
            <w:r>
              <w:t xml:space="preserve">IVA (16% VAT - Mexico)</w:t>
            </w:r>
          </w:p>
        </w:tc>
        <w:tc>
          <w:tcPr/>
          <w:p>
            <w:pPr>
              <w:pStyle w:val="Compact"/>
              <w:jc w:val="left"/>
            </w:pPr>
            <w:r>
              <w:t xml:space="preserve">15,520.00</w:t>
            </w:r>
          </w:p>
        </w:tc>
      </w:tr>
      <w:tr>
        <w:tc>
          <w:tcPr>
            <w:gridSpan w:val="4"/>
          </w:tcPr>
          <w:p>
            <w:pPr>
              <w:pStyle w:val="Compact"/>
              <w:jc w:val="left"/>
            </w:pPr>
            <w:r>
              <w:rPr>
                <w:bCs/>
                <w:b/>
              </w:rPr>
              <w:t xml:space="preserve">GRAND TOTAL (MXN)</w:t>
            </w:r>
          </w:p>
        </w:tc>
        <w:tc>
          <w:tcPr/>
          <w:p>
            <w:pPr>
              <w:pStyle w:val="Compact"/>
              <w:jc w:val="left"/>
            </w:pPr>
            <w:r>
              <w:rPr>
                <w:bCs/>
                <w:b/>
              </w:rPr>
              <w:t xml:space="preserve">112,520.00</w:t>
            </w:r>
          </w:p>
        </w:tc>
      </w:tr>
    </w:tbl>
    <w:p>
      <w:pPr>
        <w:pStyle w:val="BodyText"/>
      </w:pPr>
      <w:r>
        <w:t xml:space="preserve">All prices are quoted in Mexican Pesos (MXN) and are inclusive of applicable local taxes unless otherwise stated. Payment will be processed via bank transfer to the Vendor's designated account in Mexico City.</w:t>
      </w:r>
    </w:p>
    <w:bookmarkEnd w:id="22"/>
    <w:bookmarkStart w:id="23" w:name="Xebeace18963192897728cfd86178575f0778a90"/>
    <w:p>
      <w:pPr>
        <w:pStyle w:val="Heading2"/>
      </w:pPr>
      <w:r>
        <w:t xml:space="preserve">4. Sales Executive Qualifications and Scope of Work</w:t>
      </w:r>
    </w:p>
    <w:p>
      <w:pPr>
        <w:pStyle w:val="FirstParagraph"/>
      </w:pPr>
      <w:r>
        <w:t xml:space="preserve">The Sales Executive procured under this Purchase Order must satisfy the following minimum requirements:</w:t>
      </w:r>
    </w:p>
    <w:p>
      <w:pPr>
        <w:numPr>
          <w:ilvl w:val="0"/>
          <w:numId w:val="1001"/>
        </w:numPr>
        <w:pStyle w:val="Compact"/>
      </w:pPr>
      <w:r>
        <w:t xml:space="preserve">Minimum of five (5) years of progressive experience in B2B or B2C sales within the Mexico City or broader Mexico market.</w:t>
      </w:r>
    </w:p>
    <w:p>
      <w:pPr>
        <w:numPr>
          <w:ilvl w:val="0"/>
          <w:numId w:val="1001"/>
        </w:numPr>
        <w:pStyle w:val="Compact"/>
      </w:pPr>
      <w:r>
        <w:t xml:space="preserve">Demonstrated track record of exceeding quarterly and annual sales targets by at least 120%.</w:t>
      </w:r>
    </w:p>
    <w:p>
      <w:pPr>
        <w:numPr>
          <w:ilvl w:val="0"/>
          <w:numId w:val="1001"/>
        </w:numPr>
        <w:pStyle w:val="Compact"/>
      </w:pPr>
      <w:r>
        <w:t xml:space="preserve">Fluency in both Spanish and English; proficiency in a third language is considered an advantage.</w:t>
      </w:r>
    </w:p>
    <w:p>
      <w:pPr>
        <w:numPr>
          <w:ilvl w:val="0"/>
          <w:numId w:val="1001"/>
        </w:numPr>
        <w:pStyle w:val="Compact"/>
      </w:pPr>
      <w:r>
        <w:t xml:space="preserve">Bachelor's degree in Business Administration, Marketing, or a related field from an accredited institution in Mexico.</w:t>
      </w:r>
    </w:p>
    <w:p>
      <w:pPr>
        <w:numPr>
          <w:ilvl w:val="0"/>
          <w:numId w:val="1001"/>
        </w:numPr>
        <w:pStyle w:val="Compact"/>
      </w:pPr>
      <w:r>
        <w:t xml:space="preserve">Proven ability to manage a portfolio of 50+ key accounts in the Mexico City metropolitan region.</w:t>
      </w:r>
    </w:p>
    <w:p>
      <w:pPr>
        <w:numPr>
          <w:ilvl w:val="0"/>
          <w:numId w:val="1001"/>
        </w:numPr>
        <w:pStyle w:val="Compact"/>
      </w:pPr>
      <w:r>
        <w:t xml:space="preserve">Valid driver's license and willingness to travel within Mexico City and surrounding states as required.</w:t>
      </w:r>
    </w:p>
    <w:p>
      <w:pPr>
        <w:numPr>
          <w:ilvl w:val="0"/>
          <w:numId w:val="1001"/>
        </w:numPr>
        <w:pStyle w:val="Compact"/>
      </w:pPr>
      <w:r>
        <w:t xml:space="preserve">Strong knowledge of Mexican commercial law, tax regulations, and local business practices.</w:t>
      </w:r>
    </w:p>
    <w:p>
      <w:pPr>
        <w:pStyle w:val="FirstParagraph"/>
      </w:pPr>
      <w:r>
        <w:t xml:space="preserve">The Sales Executive will report directly to the Regional Director of Sales for Mexico and will be physically based at the Buyer's headquarters located in Mexico City. The role encompasses client acquisition, pipeline management, contract negotiation, revenue forecasting, and cross-functional collaboration with marketing and operations teams.</w:t>
      </w:r>
    </w:p>
    <w:bookmarkEnd w:id="23"/>
    <w:bookmarkStart w:id="24" w:name="delivery-timeline-and-milestones"/>
    <w:p>
      <w:pPr>
        <w:pStyle w:val="Heading2"/>
      </w:pPr>
      <w:r>
        <w:t xml:space="preserve">5. Delivery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Submission of shortlisted Sales Executive candidates (minimum 3)</w:t>
            </w:r>
          </w:p>
        </w:tc>
        <w:tc>
          <w:tcPr/>
          <w:p>
            <w:pPr>
              <w:pStyle w:val="Compact"/>
              <w:jc w:val="left"/>
            </w:pPr>
            <w:r>
              <w:t xml:space="preserve">June 30, 2025</w:t>
            </w:r>
          </w:p>
        </w:tc>
      </w:tr>
      <w:tr>
        <w:tc>
          <w:tcPr/>
          <w:p>
            <w:pPr>
              <w:pStyle w:val="Compact"/>
              <w:jc w:val="left"/>
            </w:pPr>
            <w:r>
              <w:t xml:space="preserve">M2</w:t>
            </w:r>
          </w:p>
        </w:tc>
        <w:tc>
          <w:tcPr/>
          <w:p>
            <w:pPr>
              <w:pStyle w:val="Compact"/>
              <w:jc w:val="left"/>
            </w:pPr>
            <w:r>
              <w:t xml:space="preserve">Interviews and final selection of Sales Executive by Buyer</w:t>
            </w:r>
          </w:p>
        </w:tc>
        <w:tc>
          <w:tcPr/>
          <w:p>
            <w:pPr>
              <w:pStyle w:val="Compact"/>
              <w:jc w:val="left"/>
            </w:pPr>
            <w:r>
              <w:t xml:space="preserve">July 10, 2025</w:t>
            </w:r>
          </w:p>
        </w:tc>
      </w:tr>
      <w:tr>
        <w:tc>
          <w:tcPr/>
          <w:p>
            <w:pPr>
              <w:pStyle w:val="Compact"/>
              <w:jc w:val="left"/>
            </w:pPr>
            <w:r>
              <w:t xml:space="preserve">M3</w:t>
            </w:r>
          </w:p>
        </w:tc>
        <w:tc>
          <w:tcPr/>
          <w:p>
            <w:pPr>
              <w:pStyle w:val="Compact"/>
              <w:jc w:val="left"/>
            </w:pPr>
            <w:r>
              <w:t xml:space="preserve">Issuance of formal offer letter and contract for Sales Executive</w:t>
            </w:r>
          </w:p>
        </w:tc>
        <w:tc>
          <w:tcPr/>
          <w:p>
            <w:pPr>
              <w:pStyle w:val="Compact"/>
              <w:jc w:val="left"/>
            </w:pPr>
            <w:r>
              <w:t xml:space="preserve">July 15, 2025</w:t>
            </w:r>
          </w:p>
        </w:tc>
      </w:tr>
      <w:tr>
        <w:tc>
          <w:tcPr/>
          <w:p>
            <w:pPr>
              <w:pStyle w:val="Compact"/>
              <w:jc w:val="left"/>
            </w:pPr>
            <w:r>
              <w:t xml:space="preserve">M4</w:t>
            </w:r>
          </w:p>
        </w:tc>
        <w:tc>
          <w:tcPr/>
          <w:p>
            <w:pPr>
              <w:pStyle w:val="Compact"/>
              <w:jc w:val="left"/>
            </w:pPr>
            <w:r>
              <w:t xml:space="preserve">Sales Executive onboarding and first day at Mexico City office</w:t>
            </w:r>
          </w:p>
        </w:tc>
        <w:tc>
          <w:tcPr/>
          <w:p>
            <w:pPr>
              <w:pStyle w:val="Compact"/>
              <w:jc w:val="left"/>
            </w:pPr>
            <w:r>
              <w:t xml:space="preserve">August 1, 2025</w:t>
            </w:r>
          </w:p>
        </w:tc>
      </w:tr>
      <w:tr>
        <w:tc>
          <w:tcPr/>
          <w:p>
            <w:pPr>
              <w:pStyle w:val="Compact"/>
              <w:jc w:val="left"/>
            </w:pPr>
            <w:r>
              <w:t xml:space="preserve">M5</w:t>
            </w:r>
          </w:p>
        </w:tc>
        <w:tc>
          <w:tcPr/>
          <w:p>
            <w:pPr>
              <w:pStyle w:val="Compact"/>
              <w:jc w:val="left"/>
            </w:pPr>
            <w:r>
              <w:t xml:space="preserve">Completion of 90-day performance guarantee period</w:t>
            </w:r>
          </w:p>
        </w:tc>
        <w:tc>
          <w:tcPr/>
          <w:p>
            <w:pPr>
              <w:pStyle w:val="Compact"/>
              <w:jc w:val="left"/>
            </w:pPr>
            <w:r>
              <w:t xml:space="preserve">October 30, 2025</w:t>
            </w:r>
          </w:p>
        </w:tc>
      </w:tr>
    </w:tbl>
    <w:bookmarkEnd w:id="24"/>
    <w:bookmarkStart w:id="25" w:name="payment-terms"/>
    <w:p>
      <w:pPr>
        <w:pStyle w:val="Heading2"/>
      </w:pPr>
      <w:r>
        <w:t xml:space="preserve">6. Payment Terms</w:t>
      </w:r>
    </w:p>
    <w:p>
      <w:pPr>
        <w:pStyle w:val="FirstParagraph"/>
      </w:pPr>
      <w:r>
        <w:t xml:space="preserve">Payment for this Purchase Order shall be made in accordance with the following schedule:</w:t>
      </w:r>
    </w:p>
    <w:p>
      <w:pPr>
        <w:numPr>
          <w:ilvl w:val="0"/>
          <w:numId w:val="1002"/>
        </w:numPr>
        <w:pStyle w:val="Compact"/>
      </w:pPr>
      <w:r>
        <w:rPr>
          <w:bCs/>
          <w:b/>
        </w:rPr>
        <w:t xml:space="preserve">40% (MXN 45,008.00):</w:t>
      </w:r>
      <w:r>
        <w:t xml:space="preserve"> </w:t>
      </w:r>
      <w:r>
        <w:t xml:space="preserve">Due upon acceptance of this Purchase Order by the Vendor.</w:t>
      </w:r>
    </w:p>
    <w:p>
      <w:pPr>
        <w:numPr>
          <w:ilvl w:val="0"/>
          <w:numId w:val="1002"/>
        </w:numPr>
        <w:pStyle w:val="Compact"/>
      </w:pPr>
      <w:r>
        <w:rPr>
          <w:bCs/>
          <w:b/>
        </w:rPr>
        <w:t xml:space="preserve">35% (MXN 39,382.00):</w:t>
      </w:r>
      <w:r>
        <w:t xml:space="preserve"> </w:t>
      </w:r>
      <w:r>
        <w:t xml:space="preserve">Due upon successful placement and first-day onboarding of the Sales Executive in Mexico City.</w:t>
      </w:r>
    </w:p>
    <w:p>
      <w:pPr>
        <w:numPr>
          <w:ilvl w:val="0"/>
          <w:numId w:val="1002"/>
        </w:numPr>
        <w:pStyle w:val="Compact"/>
      </w:pPr>
      <w:r>
        <w:rPr>
          <w:bCs/>
          <w:b/>
        </w:rPr>
        <w:t xml:space="preserve">25% (MXN 28,130.00):</w:t>
      </w:r>
      <w:r>
        <w:t xml:space="preserve"> </w:t>
      </w:r>
      <w:r>
        <w:t xml:space="preserve">Due upon successful completion of the 90-day performance guarantee period without the need for replacement.</w:t>
      </w:r>
    </w:p>
    <w:p>
      <w:pPr>
        <w:pStyle w:val="FirstParagraph"/>
      </w:pPr>
      <w:r>
        <w:t xml:space="preserve">All payments shall be made via electronic bank transfer (SPEI) to the Vendor's account. Invoices must include the Vendor's RFC, the Purchase Order number (MXC-SE-2025-04782), and a detailed breakdown of services rendered. Late payments shall incur a penalty of 1.5% per month as stipulated under Mexican commercial law.</w:t>
      </w:r>
    </w:p>
    <w:bookmarkEnd w:id="25"/>
    <w:bookmarkStart w:id="26" w:name="terms-and-conditions"/>
    <w:p>
      <w:pPr>
        <w:pStyle w:val="Heading2"/>
      </w:pPr>
      <w:r>
        <w:t xml:space="preserve">7. Terms and Conditions</w:t>
      </w:r>
    </w:p>
    <w:p>
      <w:pPr>
        <w:numPr>
          <w:ilvl w:val="0"/>
          <w:numId w:val="1003"/>
        </w:numPr>
        <w:pStyle w:val="Compact"/>
      </w:pPr>
      <w:r>
        <w:t xml:space="preserve">This Purchase Order is governed by the commercial laws of the United Mexican States and the specific regulations applicable in Mexico City.</w:t>
      </w:r>
    </w:p>
    <w:p>
      <w:pPr>
        <w:numPr>
          <w:ilvl w:val="0"/>
          <w:numId w:val="1003"/>
        </w:numPr>
        <w:pStyle w:val="Compact"/>
      </w:pPr>
      <w:r>
        <w:t xml:space="preserve">The Vendor warrants that the Sales Executive candidate shall not be under any non-compete or exclusivity agreement that would restrict their ability to perform duties for the Buyer in Mexico City.</w:t>
      </w:r>
    </w:p>
    <w:p>
      <w:pPr>
        <w:numPr>
          <w:ilvl w:val="0"/>
          <w:numId w:val="1003"/>
        </w:numPr>
        <w:pStyle w:val="Compact"/>
      </w:pPr>
      <w:r>
        <w:t xml:space="preserve">The Vendor shall maintain full confidentiality regarding the Buyer's business strategies, client lists, and internal processes throughout the procurement and onboarding of the Sales Executive.</w:t>
      </w:r>
    </w:p>
    <w:p>
      <w:pPr>
        <w:numPr>
          <w:ilvl w:val="0"/>
          <w:numId w:val="1003"/>
        </w:numPr>
        <w:pStyle w:val="Compact"/>
      </w:pPr>
      <w:r>
        <w:t xml:space="preserve">In the event the Sales Executive fails to meet the agreed-upon performance benchmarks within the 90-day guarantee period, the Vendor shall provide a replacement candidate at no additional cost to the Buyer.</w:t>
      </w:r>
    </w:p>
    <w:p>
      <w:pPr>
        <w:numPr>
          <w:ilvl w:val="0"/>
          <w:numId w:val="1003"/>
        </w:numPr>
        <w:pStyle w:val="Compact"/>
      </w:pPr>
      <w:r>
        <w:t xml:space="preserve">Any disputes arising from this Purchase Order shall be resolved through binding arbitration in Mexico City, in accordance with the rules of the Mexican Arbitration Center (CAM).</w:t>
      </w:r>
    </w:p>
    <w:p>
      <w:pPr>
        <w:numPr>
          <w:ilvl w:val="0"/>
          <w:numId w:val="1003"/>
        </w:numPr>
        <w:pStyle w:val="Compact"/>
      </w:pPr>
      <w:r>
        <w:t xml:space="preserve">This Purchase Order becomes effective upon written acceptance by both parties and remains valid until all obligations have been fulfilled.</w:t>
      </w:r>
    </w:p>
    <w:p>
      <w:pPr>
        <w:numPr>
          <w:ilvl w:val="0"/>
          <w:numId w:val="1003"/>
        </w:numPr>
        <w:pStyle w:val="Compact"/>
      </w:pPr>
      <w:r>
        <w:t xml:space="preserve">The Vendor is responsible for ensuring all labor and tax compliance obligations related to the Sales Executive's employment in Mexico are met in accordance with the Federal Labor Law (Ley Federal del Trabajo).</w:t>
      </w:r>
    </w:p>
    <w:bookmarkEnd w:id="26"/>
    <w:bookmarkStart w:id="27" w:name="acceptance-and-signatures"/>
    <w:p>
      <w:pPr>
        <w:pStyle w:val="Heading2"/>
      </w:pPr>
      <w:r>
        <w:t xml:space="preserve">8. Acceptance and Signatures</w:t>
      </w:r>
    </w:p>
    <w:p>
      <w:pPr>
        <w:pStyle w:val="FirstParagraph"/>
      </w:pPr>
      <w:r>
        <w:t xml:space="preserve">By signing below, both parties acknowledge and agree to all terms, conditions, and obligations set forth in this Purchase Order for the procurement of a Sales Executive in Mexico, Mexico City.</w:t>
      </w:r>
    </w:p>
    <w:bookmarkEnd w:id="27"/>
    <w:p>
      <w:pPr>
        <w:pStyle w:val="BodyText"/>
      </w:pPr>
      <w:r>
        <w:rPr>
          <w:bCs/>
          <w:b/>
        </w:rPr>
        <w:t xml:space="preserve">For the Buyer:</w:t>
      </w:r>
    </w:p>
    <w:p>
      <w:pPr>
        <w:pStyle w:val="BodyText"/>
      </w:pPr>
      <w:r>
        <w:t xml:space="preserve">Grupo Comercial del Valle, S.A. de C.V.</w:t>
      </w:r>
    </w:p>
    <w:p>
      <w:pPr>
        <w:pStyle w:val="BodyText"/>
      </w:pPr>
      <w:r>
        <w:t xml:space="preserve">Authorized Signatory</w:t>
      </w:r>
    </w:p>
    <w:p>
      <w:pPr>
        <w:pStyle w:val="BodyText"/>
      </w:pPr>
      <w:r>
        <w:t xml:space="preserve">Name: Lic. Roberto Hernández Salazar</w:t>
      </w:r>
    </w:p>
    <w:p>
      <w:pPr>
        <w:pStyle w:val="BodyText"/>
      </w:pPr>
      <w:r>
        <w:t xml:space="preserve">Title: Director General</w:t>
      </w:r>
    </w:p>
    <w:p>
      <w:pPr>
        <w:pStyle w:val="BodyText"/>
      </w:pPr>
      <w:r>
        <w:t xml:space="preserve">Date: _______________</w:t>
      </w:r>
    </w:p>
    <w:p>
      <w:pPr>
        <w:pStyle w:val="BodyText"/>
      </w:pPr>
      <w:r>
        <w:rPr>
          <w:bCs/>
          <w:b/>
        </w:rPr>
        <w:t xml:space="preserve">For the Vendor:</w:t>
      </w:r>
    </w:p>
    <w:p>
      <w:pPr>
        <w:pStyle w:val="BodyText"/>
      </w:pPr>
      <w:r>
        <w:t xml:space="preserve">Talent Solutions International, S.A. de C.V.</w:t>
      </w:r>
    </w:p>
    <w:p>
      <w:pPr>
        <w:pStyle w:val="BodyText"/>
      </w:pPr>
      <w:r>
        <w:t xml:space="preserve">Authorized Signatory</w:t>
      </w:r>
    </w:p>
    <w:p>
      <w:pPr>
        <w:pStyle w:val="BodyText"/>
      </w:pPr>
      <w:r>
        <w:t xml:space="preserve">Name: Ing. María Fernanda López García</w:t>
      </w:r>
    </w:p>
    <w:p>
      <w:pPr>
        <w:pStyle w:val="BodyText"/>
      </w:pPr>
      <w:r>
        <w:t xml:space="preserve">Title: Gerente de Operaciones</w:t>
      </w:r>
    </w:p>
    <w:p>
      <w:pPr>
        <w:pStyle w:val="BodyText"/>
      </w:pPr>
      <w:r>
        <w:t xml:space="preserve">Date: _______________</w:t>
      </w:r>
    </w:p>
    <w:p>
      <w:pPr>
        <w:pStyle w:val="BodyText"/>
      </w:pPr>
      <w:r>
        <w:t xml:space="preserve">This Purchase Order (MXC-SE-2025-04782) was prepared for use in Mexico, Mexico City. All references to the Sales Executive role, procurement terms, and legal obligations are subject to the commercial and labor regulations of the Mexican federal government and the Mexico City local jurisdiction. Document generated on June 15,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Mexico Mexico City</dc:title>
  <dc:creator/>
  <dc:language>en</dc:language>
  <cp:keywords/>
  <dcterms:created xsi:type="dcterms:W3CDTF">2026-10-10T04:14:35Z</dcterms:created>
  <dcterms:modified xsi:type="dcterms:W3CDTF">2026-10-10T04:14:35Z</dcterms:modified>
</cp:coreProperties>
</file>

<file path=docProps/custom.xml><?xml version="1.0" encoding="utf-8"?>
<Properties xmlns="http://schemas.openxmlformats.org/officeDocument/2006/custom-properties" xmlns:vt="http://schemas.openxmlformats.org/officeDocument/2006/docPropsVTypes"/>
</file>