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Sales Executive Services — Kingdom of Saudi Arabia, Riyadh</w:t>
      </w:r>
    </w:p>
    <w:p>
      <w:pPr>
        <w:pStyle w:val="BodyText"/>
      </w:pPr>
      <w:r>
        <w:t xml:space="preserve">Document Reference: PO-SAR-2025-04782 | Classification: Confidential — Internal Use Only</w:t>
      </w:r>
    </w:p>
    <w:bookmarkEnd w:id="20"/>
    <w:bookmarkStart w:id="21" w:name="issuing-company-buyer"/>
    <w:p>
      <w:pPr>
        <w:pStyle w:val="Heading3"/>
      </w:pPr>
      <w:r>
        <w:t xml:space="preserve">Issuing Company (Buyer)</w:t>
      </w:r>
    </w:p>
    <w:p>
      <w:pPr>
        <w:pStyle w:val="FirstParagraph"/>
      </w:pPr>
      <w:r>
        <w:rPr>
          <w:bCs/>
          <w:b/>
        </w:rPr>
        <w:t xml:space="preserve">Al-Riyadh Enterprise Solutions Co. Ltd.</w:t>
      </w:r>
    </w:p>
    <w:p>
      <w:pPr>
        <w:pStyle w:val="BodyText"/>
      </w:pPr>
      <w:r>
        <w:t xml:space="preserve">Office Tower 12, King Fahd Road</w:t>
      </w:r>
    </w:p>
    <w:p>
      <w:pPr>
        <w:pStyle w:val="BodyText"/>
      </w:pPr>
      <w:r>
        <w:t xml:space="preserve">Olaya District, Riyadh 12214, Saudi Arabia</w:t>
      </w:r>
    </w:p>
    <w:p>
      <w:pPr>
        <w:pStyle w:val="BodyText"/>
      </w:pPr>
      <w:r>
        <w:t xml:space="preserve">CR No.: 1010XXXXXX</w:t>
      </w:r>
    </w:p>
    <w:p>
      <w:pPr>
        <w:pStyle w:val="BodyText"/>
      </w:pPr>
      <w:r>
        <w:t xml:space="preserve">VAT No.: 31XXXXXX000000003</w:t>
      </w:r>
    </w:p>
    <w:p>
      <w:pPr>
        <w:pStyle w:val="BodyText"/>
      </w:pPr>
      <w:r>
        <w:t xml:space="preserve">Phone: +966 11 4XXX XXXX</w:t>
      </w:r>
    </w:p>
    <w:p>
      <w:pPr>
        <w:pStyle w:val="BodyText"/>
      </w:pPr>
      <w:r>
        <w:t xml:space="preserve">Email: procurement@alriyadh-ent.sa</w:t>
      </w:r>
    </w:p>
    <w:bookmarkEnd w:id="21"/>
    <w:bookmarkStart w:id="22" w:name="service-provider-vendor"/>
    <w:p>
      <w:pPr>
        <w:pStyle w:val="Heading3"/>
      </w:pPr>
      <w:r>
        <w:t xml:space="preserve">Service Provider (Vendor)</w:t>
      </w:r>
    </w:p>
    <w:p>
      <w:pPr>
        <w:pStyle w:val="FirstParagraph"/>
      </w:pPr>
      <w:r>
        <w:rPr>
          <w:bCs/>
          <w:b/>
        </w:rPr>
        <w:t xml:space="preserve">Gulf Talent Recruitment &amp; Staffing FZE</w:t>
      </w:r>
    </w:p>
    <w:p>
      <w:pPr>
        <w:pStyle w:val="BodyText"/>
      </w:pPr>
      <w:r>
        <w:t xml:space="preserve">Business Bay, Office 45, Level 8</w:t>
      </w:r>
    </w:p>
    <w:p>
      <w:pPr>
        <w:pStyle w:val="BodyText"/>
      </w:pPr>
      <w:r>
        <w:t xml:space="preserve">Riyadh Financial District, Riyadh 13332, Saudi Arabia</w:t>
      </w:r>
    </w:p>
    <w:p>
      <w:pPr>
        <w:pStyle w:val="BodyText"/>
      </w:pPr>
      <w:r>
        <w:t xml:space="preserve">CR No.: 4030XXXXXX</w:t>
      </w:r>
    </w:p>
    <w:p>
      <w:pPr>
        <w:pStyle w:val="BodyText"/>
      </w:pPr>
      <w:r>
        <w:t xml:space="preserve">VAT No.: 30XXXXXX000000003</w:t>
      </w:r>
    </w:p>
    <w:p>
      <w:pPr>
        <w:pStyle w:val="BodyText"/>
      </w:pPr>
      <w:r>
        <w:t xml:space="preserve">Phone: +966 11 5XXX XXXX</w:t>
      </w:r>
    </w:p>
    <w:p>
      <w:pPr>
        <w:pStyle w:val="BodyText"/>
      </w:pPr>
      <w:r>
        <w:t xml:space="preserve">Email: contracts@gulftalent.sa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PO-SAR-2025-04782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Performance</w:t>
            </w:r>
          </w:p>
        </w:tc>
        <w:tc>
          <w:tcPr/>
          <w:p>
            <w:pPr>
              <w:pStyle w:val="Compact"/>
              <w:jc w:val="left"/>
            </w:pPr>
            <w:r>
              <w:t xml:space="preserve">Riyadh, Kingdom of Saudi Arabia</w:t>
            </w:r>
          </w:p>
        </w:tc>
      </w:tr>
      <w:tr>
        <w:tc>
          <w:tcPr/>
          <w:p>
            <w:pPr>
              <w:pStyle w:val="Compact"/>
              <w:jc w:val="left"/>
            </w:pPr>
            <w:r>
              <w:t xml:space="preserve">Currency of Payment</w:t>
            </w:r>
          </w:p>
        </w:tc>
        <w:tc>
          <w:tcPr/>
          <w:p>
            <w:pPr>
              <w:pStyle w:val="Compact"/>
              <w:jc w:val="left"/>
            </w:pPr>
            <w:r>
              <w:t xml:space="preserve">Saudi Riyal (SAR)</w:t>
            </w:r>
          </w:p>
        </w:tc>
      </w:tr>
      <w:tr>
        <w:tc>
          <w:tcPr/>
          <w:p>
            <w:pPr>
              <w:pStyle w:val="Compact"/>
              <w:jc w:val="left"/>
            </w:pPr>
            <w:r>
              <w:t xml:space="preserve">Payment Terms</w:t>
            </w:r>
          </w:p>
        </w:tc>
        <w:tc>
          <w:tcPr/>
          <w:p>
            <w:pPr>
              <w:pStyle w:val="Compact"/>
              <w:jc w:val="left"/>
            </w:pPr>
            <w:r>
              <w:t xml:space="preserve">Net 30 days from invoice date, via bank transfer to designated account in Saudi Arabia</w:t>
            </w:r>
          </w:p>
        </w:tc>
      </w:tr>
      <w:tr>
        <w:tc>
          <w:tcPr/>
          <w:p>
            <w:pPr>
              <w:pStyle w:val="Compact"/>
              <w:jc w:val="left"/>
            </w:pPr>
            <w:r>
              <w:t xml:space="preserve">Governing Law</w:t>
            </w:r>
          </w:p>
        </w:tc>
        <w:tc>
          <w:tcPr/>
          <w:p>
            <w:pPr>
              <w:pStyle w:val="Compact"/>
              <w:jc w:val="left"/>
            </w:pPr>
            <w:r>
              <w:t xml:space="preserve">Laws of the Kingdom of Saudi Arabia; disputes subject to the jurisdiction of the Riyadh Commercial Courts</w:t>
            </w:r>
          </w:p>
        </w:tc>
      </w:tr>
    </w:tbl>
    <w:bookmarkStart w:id="23" w:name="X43bfcbe8e07f5626dd0869b570022abb5f4b037"/>
    <w:p>
      <w:pPr>
        <w:pStyle w:val="Heading2"/>
      </w:pPr>
      <w:r>
        <w:t xml:space="preserve">1. Description of Procured Services — Sales Executive Position</w:t>
      </w:r>
    </w:p>
    <w:p>
      <w:pPr>
        <w:pStyle w:val="FirstParagraph"/>
      </w:pPr>
      <w:r>
        <w:t xml:space="preserve">This Purchase Order is issued by Al-Riyadh Enterprise Solutions Co. Ltd. (hereinafter referred to as the "Buyer") to Gulf Talent Recruitment &amp; Staffing FZE (hereinafter referred to as the "Vendor") for the recruitment, placement, and ongoing management of a qualified</w:t>
      </w:r>
      <w:r>
        <w:t xml:space="preserve"> </w:t>
      </w:r>
      <w:r>
        <w:rPr>
          <w:bCs/>
          <w:b/>
        </w:rPr>
        <w:t xml:space="preserve">Sales Executive</w:t>
      </w:r>
      <w:r>
        <w:t xml:space="preserve"> </w:t>
      </w:r>
      <w:r>
        <w:t xml:space="preserve">to operate within the Buyer's commercial operations in</w:t>
      </w:r>
      <w:r>
        <w:t xml:space="preserve"> </w:t>
      </w:r>
      <w:r>
        <w:rPr>
          <w:bCs/>
          <w:b/>
        </w:rPr>
        <w:t xml:space="preserve">Riyadh, Saudi Arabia</w:t>
      </w:r>
      <w:r>
        <w:t xml:space="preserve">. The Sales Executive shall be responsible for driving revenue growth, managing client relationships, executing sales strategies, and representing the Buyer's brand across the Riyadh metropolitan area and surrounding provinces. The Vendor shall ensure that the Sales Executive meets all qualifications, licensing, and regulatory requirements mandated by the Saudi Ministry of Human Resources and Social Development (MHRSD) and the Saudi Arabian General Investment Authority (SAGIA) for foreign and national workforce placement.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Recruitment, vetting, and placement of a Senior Sales Executive (minimum 5 years B2B experience in the Saudi market, fluent in Arabic and English, valid Iqama sponsorship transfer)</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management, supervision, and performance monitoring of the Sales Executive throughout the contract period in Riyadh</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Compliance with Saudi labor law, WPS (Wage Protection System) registration, GOSI contributions, and annual medical fitness certification for the Sales Executive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Provision of sales enablement tools, CRM access setup (Salesforce), and quarterly business development training specific to the Saudi Arabian market</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Replacement guarantee: In the event the Sales Executive resigns or is terminated within the first 90 days, the Vendor shall provide a qualified replacement at no additional cost</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Grand Total (Incl. 15% VAT)</w:t>
            </w:r>
          </w:p>
        </w:tc>
        <w:tc>
          <w:tcPr/>
          <w:p>
            <w:pPr>
              <w:pStyle w:val="Compact"/>
              <w:jc w:val="left"/>
            </w:pPr>
            <w:r>
              <w:t xml:space="preserve">334,050.00</w:t>
            </w:r>
          </w:p>
        </w:tc>
      </w:tr>
    </w:tbl>
    <w:bookmarkEnd w:id="23"/>
    <w:bookmarkStart w:id="24" w:name="Xfa4747804c3897fbdd4d30d823cc0854eb94bb1"/>
    <w:p>
      <w:pPr>
        <w:pStyle w:val="Heading2"/>
      </w:pPr>
      <w:r>
        <w:t xml:space="preserve">2. Scope of the Sales Executive Role in Riyadh, Saudi Arabia</w:t>
      </w:r>
    </w:p>
    <w:p>
      <w:pPr>
        <w:pStyle w:val="FirstParagraph"/>
      </w:pPr>
      <w:r>
        <w:t xml:space="preserve">The Sales Executive engaged under this Purchase Order shall perform the following duties within the Riyadh business district and its surrounding commercial zones:</w:t>
      </w:r>
    </w:p>
    <w:p>
      <w:pPr>
        <w:numPr>
          <w:ilvl w:val="0"/>
          <w:numId w:val="1001"/>
        </w:numPr>
        <w:pStyle w:val="Compact"/>
      </w:pPr>
      <w:r>
        <w:t xml:space="preserve">Develop and execute a comprehensive sales strategy aligned with the Buyer's annual revenue targets for the Saudi Arabian market.</w:t>
      </w:r>
    </w:p>
    <w:p>
      <w:pPr>
        <w:numPr>
          <w:ilvl w:val="0"/>
          <w:numId w:val="1001"/>
        </w:numPr>
        <w:pStyle w:val="Compact"/>
      </w:pPr>
      <w:r>
        <w:t xml:space="preserve">Identify, prospect, and close new business opportunities with corporate clients, government entities, and SMEs operating in Riyadh.</w:t>
      </w:r>
    </w:p>
    <w:p>
      <w:pPr>
        <w:numPr>
          <w:ilvl w:val="0"/>
          <w:numId w:val="1001"/>
        </w:numPr>
        <w:pStyle w:val="Compact"/>
      </w:pPr>
      <w:r>
        <w:t xml:space="preserve">Manage the full sales cycle from initial client engagement through contract negotiation, closing, and post-sale relationship management.</w:t>
      </w:r>
    </w:p>
    <w:p>
      <w:pPr>
        <w:numPr>
          <w:ilvl w:val="0"/>
          <w:numId w:val="1001"/>
        </w:numPr>
        <w:pStyle w:val="Compact"/>
      </w:pPr>
      <w:r>
        <w:t xml:space="preserve">Prepare and present quarterly business reports, pipeline forecasts, and market intelligence to the Buyer's Regional Director based in Riyadh.</w:t>
      </w:r>
    </w:p>
    <w:p>
      <w:pPr>
        <w:numPr>
          <w:ilvl w:val="0"/>
          <w:numId w:val="1001"/>
        </w:numPr>
        <w:pStyle w:val="Compact"/>
      </w:pPr>
      <w:r>
        <w:t xml:space="preserve">Ensure full compliance with Saudi commercial regulations, anti-bribery laws, and the Buyer's internal code of conduct.</w:t>
      </w:r>
    </w:p>
    <w:p>
      <w:pPr>
        <w:numPr>
          <w:ilvl w:val="0"/>
          <w:numId w:val="1001"/>
        </w:numPr>
        <w:pStyle w:val="Compact"/>
      </w:pPr>
      <w:r>
        <w:t xml:space="preserve">Attend industry events, trade exhibitions, and networking functions held in Riyadh to expand the Buyer's professional network.</w:t>
      </w:r>
    </w:p>
    <w:bookmarkEnd w:id="24"/>
    <w:bookmarkStart w:id="25" w:name="terms-and-conditions"/>
    <w:p>
      <w:pPr>
        <w:pStyle w:val="Heading2"/>
      </w:pPr>
      <w:r>
        <w:t xml:space="preserve">3. Terms and Conditions</w:t>
      </w:r>
    </w:p>
    <w:p>
      <w:pPr>
        <w:numPr>
          <w:ilvl w:val="0"/>
          <w:numId w:val="1002"/>
        </w:numPr>
        <w:pStyle w:val="Compact"/>
      </w:pPr>
      <w:r>
        <w:rPr>
          <w:bCs/>
          <w:b/>
        </w:rPr>
        <w:t xml:space="preserve">Acceptance:</w:t>
      </w:r>
      <w:r>
        <w:t xml:space="preserve"> </w:t>
      </w:r>
      <w:r>
        <w:t xml:space="preserve">This Purchase Order shall become binding upon written acceptance by the Vendor within five (5) business days of the issue date. Failure to respond within this period shall constitute a rejection of this Purchase Order.</w:t>
      </w:r>
    </w:p>
    <w:p>
      <w:pPr>
        <w:numPr>
          <w:ilvl w:val="0"/>
          <w:numId w:val="1002"/>
        </w:numPr>
        <w:pStyle w:val="Compact"/>
      </w:pPr>
      <w:r>
        <w:rPr>
          <w:bCs/>
          <w:b/>
        </w:rPr>
        <w:t xml:space="preserve">Commencement:</w:t>
      </w:r>
      <w:r>
        <w:t xml:space="preserve"> </w:t>
      </w:r>
      <w:r>
        <w:t xml:space="preserve">The Sales Executive must be fully onboarded, holding a valid work permit, and reporting to the Buyer's Riyadh office no later than 01 July 2025. Any delay beyond this date shall incur a penalty of SAR 2,000 per business day.</w:t>
      </w:r>
    </w:p>
    <w:p>
      <w:pPr>
        <w:numPr>
          <w:ilvl w:val="0"/>
          <w:numId w:val="1002"/>
        </w:numPr>
        <w:pStyle w:val="Compact"/>
      </w:pPr>
      <w:r>
        <w:rPr>
          <w:bCs/>
          <w:b/>
        </w:rPr>
        <w:t xml:space="preserve">Payment Schedule:</w:t>
      </w:r>
      <w:r>
        <w:t xml:space="preserve"> </w:t>
      </w:r>
      <w:r>
        <w:t xml:space="preserve">The Buyer shall remit payment in three equal installments: 30% upon execution of this Purchase Order, 40% upon successful onboarding of the Sales Executive, and 30% upon completion of the six-month performance review period. All payments shall be made in Saudi Riyals via interbank transfer to the Vendor's designated account in Saudi Arabia.</w:t>
      </w:r>
    </w:p>
    <w:p>
      <w:pPr>
        <w:numPr>
          <w:ilvl w:val="0"/>
          <w:numId w:val="1002"/>
        </w:numPr>
        <w:pStyle w:val="Compact"/>
      </w:pPr>
      <w:r>
        <w:rPr>
          <w:bCs/>
          <w:b/>
        </w:rPr>
        <w:t xml:space="preserve">Performance KPIs:</w:t>
      </w:r>
      <w:r>
        <w:t xml:space="preserve"> </w:t>
      </w:r>
      <w:r>
        <w:t xml:space="preserve">The Sales Executive shall be evaluated against predefined Key Performance Indicators including monthly revenue targets, number of qualified leads generated, client retention rate, and customer satisfaction scores. Failure to meet 70% of KPIs for two consecutive months shall entitle the Buyer to request a replacement under the terms of Reference 05.</w:t>
      </w:r>
    </w:p>
    <w:p>
      <w:pPr>
        <w:numPr>
          <w:ilvl w:val="0"/>
          <w:numId w:val="1002"/>
        </w:numPr>
        <w:pStyle w:val="Compact"/>
      </w:pPr>
      <w:r>
        <w:rPr>
          <w:bCs/>
          <w:b/>
        </w:rPr>
        <w:t xml:space="preserve">Confidentiality:</w:t>
      </w:r>
      <w:r>
        <w:t xml:space="preserve"> </w:t>
      </w:r>
      <w:r>
        <w:t xml:space="preserve">The Vendor and the Sales Executive shall maintain strict confidentiality regarding the Buyer's proprietary information, client data, pricing structures, and business strategies. This obligation shall survive the termination of this Purchase Order for a period of two (2)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Vendor shall facilitate the transfer of the Sales Executive's Iqama and work permit to the Buyer or a third party within fourteen (14) days.</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 operations in Saudi Arabia.</w:t>
      </w:r>
    </w:p>
    <w:p>
      <w:pPr>
        <w:numPr>
          <w:ilvl w:val="0"/>
          <w:numId w:val="1002"/>
        </w:numPr>
        <w:pStyle w:val="Compact"/>
      </w:pPr>
      <w:r>
        <w:rPr>
          <w:bCs/>
          <w:b/>
        </w:rPr>
        <w:t xml:space="preserve">Dispute Resolution:</w:t>
      </w:r>
      <w:r>
        <w:t xml:space="preserve"> </w:t>
      </w:r>
      <w:r>
        <w:t xml:space="preserve">Any dispute arising from or in connection with this Purchase Order shall first be subject to good-faith negotiation. If unresolved within thirty (30) days, the dispute shall be referred to the Riyadh Commercial Courts in accordance with the laws of the Kingdom of Saudi Arabia.</w:t>
      </w:r>
    </w:p>
    <w:p>
      <w:pPr>
        <w:numPr>
          <w:ilvl w:val="0"/>
          <w:numId w:val="1002"/>
        </w:numPr>
        <w:pStyle w:val="Compact"/>
      </w:pPr>
      <w:r>
        <w:rPr>
          <w:bCs/>
          <w:b/>
        </w:rPr>
        <w:t xml:space="preserve">Anti-Corruption:</w:t>
      </w:r>
      <w:r>
        <w:t xml:space="preserve"> </w:t>
      </w:r>
      <w:r>
        <w:t xml:space="preserve">The Vendor warrants that no part of the fees under this Purchase Order shall be used for any corrupt, fraudulent, or illegal purpose in accordance with Saudi anti-corruption legislation.</w:t>
      </w:r>
    </w:p>
    <w:bookmarkEnd w:id="25"/>
    <w:bookmarkStart w:id="26" w:name="authorisation-and-signatures"/>
    <w:p>
      <w:pPr>
        <w:pStyle w:val="Heading2"/>
      </w:pPr>
      <w:r>
        <w:t xml:space="preserve">4. Authorisation and Signatures</w:t>
      </w:r>
    </w:p>
    <w:p>
      <w:pPr>
        <w:pStyle w:val="FirstParagraph"/>
      </w:pPr>
      <w:r>
        <w:t xml:space="preserve">By signing below, the authorised representatives of both parties confirm that this Purchase Order for the procurement of Sales Executive services in Riyadh, Saudi Arabia, is executed in good faith and constitutes a binding agreement between the parties.</w:t>
      </w:r>
    </w:p>
    <w:p>
      <w:pPr>
        <w:pStyle w:val="BodyText"/>
      </w:pPr>
      <w:r>
        <w:rPr>
          <w:bCs/>
          <w:b/>
        </w:rPr>
        <w:t xml:space="preserve">For and on behalf of the Buyer</w:t>
      </w:r>
      <w:r>
        <w:br/>
      </w:r>
      <w:r>
        <w:t xml:space="preserve">Al-Riyadh Enterprise Solutions Co. Ltd.</w:t>
      </w:r>
      <w:r>
        <w:br/>
      </w:r>
      <w:r>
        <w:br/>
      </w:r>
      <w:r>
        <w:t xml:space="preserve">Name: ___________________________</w:t>
      </w:r>
      <w:r>
        <w:br/>
      </w:r>
      <w:r>
        <w:t xml:space="preserve">Title: Head of Procurement</w:t>
      </w:r>
      <w:r>
        <w:br/>
      </w:r>
      <w:r>
        <w:t xml:space="preserve">Date: ___________________________</w:t>
      </w:r>
    </w:p>
    <w:p>
      <w:pPr>
        <w:pStyle w:val="BodyText"/>
      </w:pPr>
      <w:r>
        <w:rPr>
          <w:bCs/>
          <w:b/>
        </w:rPr>
        <w:t xml:space="preserve">For and on behalf of the Vendor</w:t>
      </w:r>
      <w:r>
        <w:br/>
      </w:r>
      <w:r>
        <w:t xml:space="preserve">Gulf Talent Recruitment &amp; Staffing FZE</w:t>
      </w:r>
      <w:r>
        <w:br/>
      </w:r>
      <w:r>
        <w:br/>
      </w:r>
      <w:r>
        <w:t xml:space="preserve">Name: ___________________________</w:t>
      </w:r>
      <w:r>
        <w:br/>
      </w:r>
      <w:r>
        <w:t xml:space="preserve">Title: Director of Contracts</w:t>
      </w:r>
      <w:r>
        <w:br/>
      </w:r>
      <w:r>
        <w:t xml:space="preserve">Date: ___________________________</w:t>
      </w:r>
    </w:p>
    <w:p>
      <w:pPr>
        <w:pStyle w:val="BodyText"/>
      </w:pPr>
      <w:r>
        <w:rPr>
          <w:bCs/>
          <w:b/>
        </w:rPr>
        <w:t xml:space="preserve">Important Notice:</w:t>
      </w:r>
      <w:r>
        <w:t xml:space="preserve"> </w:t>
      </w:r>
      <w:r>
        <w:t xml:space="preserve">This Purchase Order (PO-SAR-2025-04782) is a controlled document issued by Al-Riyadh Enterprise Solutions Co. Ltd. for the specific procurement of Sales Executive services in Riyadh, Saudi Arabia. Any amendments to this document must be made in writing and signed by both parties. This document is subject to the laws of the Kingdom of Saudi Arabia. Unauthorised reproduction or distribution is strictly prohibited. For queries, contact the Procurement Department at procurement@alriyadh-ent.sa or +966 11 4XXX XXXX.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Saudi Arabia Riyadh</dc:title>
  <dc:creator/>
  <dc:language>en</dc:language>
  <cp:keywords/>
  <dcterms:created xsi:type="dcterms:W3CDTF">2026-10-10T01:20:36Z</dcterms:created>
  <dcterms:modified xsi:type="dcterms:W3CDTF">2026-10-10T01:20:36Z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