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Seoul Metropolitan Business Solutions Co., Ltd.</w:t>
      </w:r>
    </w:p>
    <w:p>
      <w:pPr>
        <w:pStyle w:val="BodyText"/>
      </w:pPr>
      <w:r>
        <w:t xml:space="preserve">12F, 456 Gangnam-daero, Gangnam-gu, Seoul, South Korea</w:t>
      </w:r>
    </w:p>
    <w:p>
      <w:pPr>
        <w:pStyle w:val="BodyText"/>
      </w:pPr>
      <w:r>
        <w:t xml:space="preserve">Tel: +82-2-555-0198 | Email: procurement@seoulmetabiz.kr</w:t>
      </w:r>
    </w:p>
    <w:p>
      <w:pPr>
        <w:pStyle w:val="BodyText"/>
      </w:pPr>
      <w:r>
        <w:t xml:space="preserve">Business Registration No. 220-81-04567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PO-SEOUL-2025-00472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Vendor / Supplier:</w:t>
            </w:r>
          </w:p>
        </w:tc>
        <w:tc>
          <w:tcPr/>
          <w:p>
            <w:pPr>
              <w:pStyle w:val="Compact"/>
              <w:jc w:val="left"/>
            </w:pPr>
            <w:r>
              <w:t xml:space="preserve">Hanul Talent Acquisition Group, Inc.</w:t>
            </w:r>
          </w:p>
        </w:tc>
        <w:tc>
          <w:tcPr/>
          <w:p>
            <w:pPr>
              <w:pStyle w:val="Compact"/>
              <w:jc w:val="left"/>
            </w:pPr>
            <w:r>
              <w:t xml:space="preserve">Vendor Contact:</w:t>
            </w:r>
          </w:p>
        </w:tc>
        <w:tc>
          <w:tcPr/>
          <w:p>
            <w:pPr>
              <w:pStyle w:val="Compact"/>
              <w:jc w:val="left"/>
            </w:pPr>
            <w:r>
              <w:t xml:space="preserve">Ms. Ji-yeon Park, +82-2-774-3321</w:t>
            </w:r>
          </w:p>
        </w:tc>
      </w:tr>
      <w:tr>
        <w:tc>
          <w:tcPr/>
          <w:p>
            <w:pPr>
              <w:pStyle w:val="Compact"/>
              <w:jc w:val="left"/>
            </w:pPr>
            <w:r>
              <w:t xml:space="preserve">Vendor Address:</w:t>
            </w:r>
          </w:p>
        </w:tc>
        <w:tc>
          <w:tcPr/>
          <w:p>
            <w:pPr>
              <w:pStyle w:val="Compact"/>
              <w:jc w:val="left"/>
            </w:pPr>
            <w:r>
              <w:t xml:space="preserve">8F, 78 Teheran-ro, Gangnam-gu, Seoul, South Korea</w:t>
            </w:r>
          </w:p>
        </w:tc>
        <w:tc>
          <w:tcPr/>
          <w:p>
            <w:pPr>
              <w:pStyle w:val="Compact"/>
              <w:jc w:val="left"/>
            </w:pPr>
            <w:r>
              <w:t xml:space="preserve">Vendor Reg. No.:</w:t>
            </w:r>
          </w:p>
        </w:tc>
        <w:tc>
          <w:tcPr/>
          <w:p>
            <w:pPr>
              <w:pStyle w:val="Compact"/>
              <w:jc w:val="left"/>
            </w:pPr>
            <w:r>
              <w:t xml:space="preserve">118-86-20934</w:t>
            </w:r>
          </w:p>
        </w:tc>
      </w:tr>
      <w:tr>
        <w:tc>
          <w:tcPr/>
          <w:p>
            <w:pPr>
              <w:pStyle w:val="Compact"/>
              <w:jc w:val="left"/>
            </w:pPr>
            <w:r>
              <w:t xml:space="preserve">Delivery Location:</w:t>
            </w:r>
          </w:p>
        </w:tc>
        <w:tc>
          <w:tcPr/>
          <w:p>
            <w:pPr>
              <w:pStyle w:val="Compact"/>
              <w:jc w:val="left"/>
            </w:pPr>
            <w:r>
              <w:t xml:space="preserve">Seoul Metropolitan Business Solutions HQ, Gangnam-gu, Seoul, South Korea</w:t>
            </w:r>
          </w:p>
        </w:tc>
        <w:tc>
          <w:tcPr/>
          <w:p>
            <w:pPr>
              <w:pStyle w:val="Compact"/>
              <w:jc w:val="left"/>
            </w:pPr>
            <w:r>
              <w:t xml:space="preserve">Required Start Date:</w:t>
            </w:r>
          </w:p>
        </w:tc>
        <w:tc>
          <w:tcPr/>
          <w:p>
            <w:pPr>
              <w:pStyle w:val="Compact"/>
              <w:jc w:val="left"/>
            </w:pPr>
            <w:r>
              <w:t xml:space="preserve">July 1, 2025</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Currency:</w:t>
            </w:r>
          </w:p>
        </w:tc>
        <w:tc>
          <w:tcPr/>
          <w:p>
            <w:pPr>
              <w:pStyle w:val="Compact"/>
              <w:jc w:val="left"/>
            </w:pPr>
            <w:r>
              <w:t xml:space="preserve">Korean Won (KRW)</w:t>
            </w:r>
          </w:p>
        </w:tc>
      </w:tr>
    </w:tbl>
    <w:p>
      <w:pPr>
        <w:pStyle w:val="BodyText"/>
      </w:pPr>
      <w:r>
        <w:t xml:space="preserve">1. DESCRIPTION OF PURCHASE</w:t>
      </w:r>
    </w:p>
    <w:p>
      <w:pPr>
        <w:pStyle w:val="BodyText"/>
      </w:pPr>
      <w:r>
        <w:t xml:space="preserve">This Purchase Order is issued by Seoul Metropolitan Business Solutions Co., Ltd. (hereinafter referred to as "the Buyer") to Hanul Talent Acquisition Group, Inc. (hereinafter referred to as "the Vendor") for the procurement and placement of a qualified</w:t>
      </w:r>
      <w:r>
        <w:t xml:space="preserve"> </w:t>
      </w:r>
      <w:r>
        <w:rPr>
          <w:bCs/>
          <w:b/>
        </w:rPr>
        <w:t xml:space="preserve">Sales Executive</w:t>
      </w:r>
      <w:r>
        <w:t xml:space="preserve"> </w:t>
      </w:r>
      <w:r>
        <w:t xml:space="preserve">to be stationed and performing duties at the Buyer's primary office located in</w:t>
      </w:r>
      <w:r>
        <w:t xml:space="preserve"> </w:t>
      </w:r>
      <w:r>
        <w:rPr>
          <w:bCs/>
          <w:b/>
        </w:rPr>
        <w:t xml:space="preserve">South Korea Seoul</w:t>
      </w:r>
      <w:r>
        <w:t xml:space="preserve">, specifically in the Gangnam-gu district. The Sales Executive shall be responsible for driving revenue growth, managing client relationships, and executing strategic sales initiatives within the Seoul metropolitan area and broader South Korean market.</w:t>
      </w:r>
    </w:p>
    <w:p>
      <w:pPr>
        <w:pStyle w:val="BodyText"/>
      </w:pPr>
      <w:r>
        <w:t xml:space="preserve">2. LINE ITEMS AND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1</w:t>
            </w:r>
          </w:p>
        </w:tc>
        <w:tc>
          <w:tcPr/>
          <w:p>
            <w:pPr>
              <w:pStyle w:val="Compact"/>
              <w:jc w:val="left"/>
            </w:pPr>
            <w:r>
              <w:t xml:space="preserve">Recruitment, screening, and placement of one (1) Senior Sales Executive with minimum five (5) years of B2B sales experience in the South Korea Seoul market. The Sales Executive must demonstrate fluency in Korean and English, possess a valid South Korean work permit, and hold a proven track record in enterprise-level sales within the technology or financial services sector.</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Onboarding and integration services for the Sales Executive, including orientation to the South Korea Seoul corporate environment, local compliance training (including Korean labor law, tax registration, and social insurance enrollment), and a structured 90-day performance ramp-up plan tailored to the Buyer's sales targets in the Seoul region.</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3</w:t>
            </w:r>
          </w:p>
        </w:tc>
        <w:tc>
          <w:tcPr/>
          <w:p>
            <w:pPr>
              <w:pStyle w:val="Compact"/>
              <w:jc w:val="left"/>
            </w:pPr>
            <w:r>
              <w:t xml:space="preserve">Contingency replacement guarantee: In the event the placed Sales Executive resigns, is terminated for cause, or fails to meet the minimum performance benchmarks within the first 120 days of employment in South Korea Seoul, the Vendor shall provide a replacement Sales Executive at no additional cost to the Buyer.</w:t>
            </w:r>
          </w:p>
        </w:tc>
        <w:tc>
          <w:tcPr/>
          <w:p>
            <w:pPr>
              <w:pStyle w:val="Compact"/>
              <w:jc w:val="left"/>
            </w:pPr>
            <w:r>
              <w:t xml:space="preserve">1</w:t>
            </w:r>
          </w:p>
        </w:tc>
        <w:tc>
          <w:tcPr/>
          <w:p>
            <w:pPr>
              <w:pStyle w:val="Compact"/>
              <w:jc w:val="left"/>
            </w:pPr>
            <w:r>
              <w:t xml:space="preserve">0</w:t>
            </w:r>
          </w:p>
        </w:tc>
        <w:tc>
          <w:tcPr/>
          <w:p>
            <w:pPr>
              <w:pStyle w:val="Compact"/>
              <w:jc w:val="left"/>
            </w:pPr>
            <w:r>
              <w:t xml:space="preserve">0</w:t>
            </w:r>
          </w:p>
        </w:tc>
      </w:tr>
      <w:tr>
        <w:tc>
          <w:tcPr/>
          <w:p>
            <w:pPr>
              <w:pStyle w:val="Compact"/>
              <w:jc w:val="left"/>
            </w:pPr>
            <w:r>
              <w:t xml:space="preserve">4</w:t>
            </w:r>
          </w:p>
        </w:tc>
        <w:tc>
          <w:tcPr/>
          <w:p>
            <w:pPr>
              <w:pStyle w:val="Compact"/>
              <w:jc w:val="left"/>
            </w:pPr>
            <w:r>
              <w:t xml:space="preserve">Quarterly performance review and sales strategy consulting for the Sales Executive over a twelve (12) month period, conducted by the Vendor's dedicated account manager based in South Korea Seoul. This includes bi-monthly coaching sessions, pipeline audits, and alignment with the Buyer's annual revenue objectives for the Seoul and surrounding metropolitan markets.</w:t>
            </w:r>
          </w:p>
        </w:tc>
        <w:tc>
          <w:tcPr/>
          <w:p>
            <w:pPr>
              <w:pStyle w:val="Compact"/>
              <w:jc w:val="left"/>
            </w:pPr>
            <w:r>
              <w:t xml:space="preserve">4</w:t>
            </w:r>
          </w:p>
        </w:tc>
        <w:tc>
          <w:tcPr/>
          <w:p>
            <w:pPr>
              <w:pStyle w:val="Compact"/>
              <w:jc w:val="left"/>
            </w:pPr>
            <w:r>
              <w:t xml:space="preserve">1,500,000</w:t>
            </w:r>
          </w:p>
        </w:tc>
        <w:tc>
          <w:tcPr/>
          <w:p>
            <w:pPr>
              <w:pStyle w:val="Compact"/>
              <w:jc w:val="left"/>
            </w:pPr>
            <w:r>
              <w:t xml:space="preserve">6,000,000</w:t>
            </w:r>
          </w:p>
        </w:tc>
      </w:tr>
      <w:tr>
        <w:tc>
          <w:tcPr>
            <w:gridSpan w:val="4"/>
          </w:tcPr>
          <w:p>
            <w:pPr>
              <w:pStyle w:val="Compact"/>
              <w:jc w:val="right"/>
            </w:pPr>
            <w:r>
              <w:t xml:space="preserve">TOTAL AMOUNT DUE:</w:t>
            </w:r>
          </w:p>
        </w:tc>
        <w:tc>
          <w:tcPr/>
          <w:p>
            <w:pPr>
              <w:pStyle w:val="Compact"/>
              <w:jc w:val="left"/>
            </w:pPr>
            <w:r>
              <w:t xml:space="preserve">16,700,000 KRW</w:t>
            </w:r>
          </w:p>
        </w:tc>
      </w:tr>
    </w:tbl>
    <w:p>
      <w:pPr>
        <w:pStyle w:val="BodyText"/>
      </w:pPr>
      <w:r>
        <w:t xml:space="preserve">3. TERMS AND CONDITIONS</w:t>
      </w:r>
    </w:p>
    <w:p>
      <w:pPr>
        <w:numPr>
          <w:ilvl w:val="0"/>
          <w:numId w:val="1001"/>
        </w:numPr>
        <w:pStyle w:val="Compact"/>
      </w:pPr>
      <w:r>
        <w:rPr>
          <w:bCs/>
          <w:b/>
        </w:rPr>
        <w:t xml:space="preserve">Scope and Deliverables:</w:t>
      </w:r>
      <w:r>
        <w:t xml:space="preserve"> </w:t>
      </w:r>
      <w:r>
        <w:t xml:space="preserve">The Vendor shall deliver a fully vetted, contractually bound Sales Executive to the Buyer's premises in South Korea Seoul no later than the Required Start Date specified above. The Sales Executive shall be employed under a standard South Korean labor contract compliant with the Korean Labor Standards Act (Ministry of Employment and Labor regulations).</w:t>
      </w:r>
    </w:p>
    <w:p>
      <w:pPr>
        <w:numPr>
          <w:ilvl w:val="0"/>
          <w:numId w:val="1001"/>
        </w:numPr>
        <w:pStyle w:val="Compact"/>
      </w:pPr>
      <w:r>
        <w:rPr>
          <w:bCs/>
          <w:b/>
        </w:rPr>
        <w:t xml:space="preserve">Payment Schedule:</w:t>
      </w:r>
      <w:r>
        <w:t xml:space="preserve"> </w:t>
      </w:r>
      <w:r>
        <w:t xml:space="preserve">A 40% advance payment (KRW 6,680,000) shall be due upon execution of this Purchase Order. The remaining 60% (KRW 10,020,000) shall be payable within thirty (30) calendar days following the Sales Executive's successful completion of the 90-day onboarding period and delivery of the first quarterly performance report.</w:t>
      </w:r>
    </w:p>
    <w:p>
      <w:pPr>
        <w:numPr>
          <w:ilvl w:val="0"/>
          <w:numId w:val="1001"/>
        </w:numPr>
        <w:pStyle w:val="Compact"/>
      </w:pPr>
      <w:r>
        <w:rPr>
          <w:bCs/>
          <w:b/>
        </w:rPr>
        <w:t xml:space="preserve">Compliance and Legal:</w:t>
      </w:r>
      <w:r>
        <w:t xml:space="preserve"> </w:t>
      </w:r>
      <w:r>
        <w:t xml:space="preserve">All services rendered under this Purchase Order shall comply with the laws of the Republic of Korea, including but not limited to the Korean Labor Standards Act, the Personal Information Protection Act, and all applicable regulations governing employment in South Korea Seoul. The Vendor warrants that the Sales Executive holds all necessary work authorizations and visas for employment in South Korea.</w:t>
      </w:r>
    </w:p>
    <w:p>
      <w:pPr>
        <w:numPr>
          <w:ilvl w:val="0"/>
          <w:numId w:val="1001"/>
        </w:numPr>
        <w:pStyle w:val="Compact"/>
      </w:pPr>
      <w:r>
        <w:rPr>
          <w:bCs/>
          <w:b/>
        </w:rPr>
        <w:t xml:space="preserve">Confidentiality:</w:t>
      </w:r>
      <w:r>
        <w:t xml:space="preserve"> </w:t>
      </w:r>
      <w:r>
        <w:t xml:space="preserve">Both parties agree to maintain strict confidentiality regarding all proprietary business information, client data, sales strategies, and compensation structures exchanged in connection with this Purchase Order. This obligation shall survive the termination of this agreement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prior to the Sales Executive's successful onboarding, the Buyer shall be entitled to a full refund of any advance payments made, less documented expenses incurred by the Vendor in South Korea Seoul.</w:t>
      </w:r>
    </w:p>
    <w:p>
      <w:pPr>
        <w:numPr>
          <w:ilvl w:val="0"/>
          <w:numId w:val="1001"/>
        </w:numPr>
        <w:pStyle w:val="Compact"/>
      </w:pPr>
      <w:r>
        <w:rPr>
          <w:bCs/>
          <w:b/>
        </w:rPr>
        <w:t xml:space="preserve">Governing Law and Dispute Resolution:</w:t>
      </w:r>
      <w:r>
        <w:t xml:space="preserve"> </w:t>
      </w:r>
      <w:r>
        <w:t xml:space="preserve">This Purchase Order shall be governed by and construed in accordance with the laws of the Republic of Korea. Any disputes arising from this Purchase Order shall be resolved through binding arbitration in Seoul, South Korea, administered by the Korean Commercial Arbitration Board (KCAB).</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operations in South Korea Seoul.</w:t>
      </w:r>
    </w:p>
    <w:p>
      <w:pPr>
        <w:pStyle w:val="FirstParagraph"/>
      </w:pPr>
      <w:r>
        <w:t xml:space="preserve">4. AUTHORIZATION AND ACCEPTANCE</w:t>
      </w:r>
    </w:p>
    <w:p>
      <w:pPr>
        <w:pStyle w:val="BodyText"/>
      </w:pPr>
      <w:r>
        <w:t xml:space="preserve">By signing below, both parties acknowledge and agree to all terms, conditions, and obligations set forth in this Purchase Order for the procurement of a Sales Executive to be deployed in South Korea Seoul. This document constitutes a binding agreement between the Buyer and the Vendor effective as of the date of the last signature.</w:t>
      </w:r>
    </w:p>
    <w:p>
      <w:pPr>
        <w:pStyle w:val="BodyText"/>
      </w:pPr>
      <w:r>
        <w:rPr>
          <w:bCs/>
          <w:b/>
        </w:rPr>
        <w:t xml:space="preserve">For the Buyer:</w:t>
      </w:r>
      <w:r>
        <w:br/>
      </w:r>
      <w:r>
        <w:t xml:space="preserve">Seoul Metropolitan Business Solutions Co., Ltd.</w:t>
      </w:r>
      <w:r>
        <w:br/>
      </w:r>
      <w:r>
        <w:t xml:space="preserve">Name: ___________________________</w:t>
      </w:r>
      <w:r>
        <w:br/>
      </w:r>
      <w:r>
        <w:t xml:space="preserve">Title: Chief Procurement Officer</w:t>
      </w:r>
      <w:r>
        <w:br/>
      </w:r>
      <w:r>
        <w:t xml:space="preserve">Date: ___________________________</w:t>
      </w:r>
    </w:p>
    <w:p>
      <w:pPr>
        <w:pStyle w:val="BodyText"/>
      </w:pPr>
      <w:r>
        <w:rPr>
          <w:bCs/>
          <w:b/>
        </w:rPr>
        <w:t xml:space="preserve">For the Vendor:</w:t>
      </w:r>
      <w:r>
        <w:br/>
      </w:r>
      <w:r>
        <w:t xml:space="preserve">Hanul Talent Acquisition Group, Inc.</w:t>
      </w:r>
      <w:r>
        <w:br/>
      </w:r>
      <w:r>
        <w:t xml:space="preserve">Name: ___________________________</w:t>
      </w:r>
      <w:r>
        <w:br/>
      </w:r>
      <w:r>
        <w:t xml:space="preserve">Title: Director of Executive Placement</w:t>
      </w:r>
      <w:r>
        <w:br/>
      </w:r>
      <w:r>
        <w:t xml:space="preserve">Date: ___________________________</w:t>
      </w:r>
    </w:p>
    <w:p>
      <w:pPr>
        <w:pStyle w:val="BodyText"/>
      </w:pPr>
      <w:r>
        <w:t xml:space="preserve">Purchase Order No. PO-SEOUL-2025-00472 | Issued in South Korea Seoul | Page 1 of 1</w:t>
      </w:r>
    </w:p>
    <w:p>
      <w:pPr>
        <w:pStyle w:val="BodyText"/>
      </w:pPr>
      <w:r>
        <w:t xml:space="preserve">This document is valid for 60 days from the date of issue. Please reference this Purchase Order number on all correspondence and invoices.</w:t>
      </w:r>
    </w:p>
    <w:p>
      <w:pPr>
        <w:pStyle w:val="BodyText"/>
      </w:pPr>
      <w:r>
        <w:t xml:space="preserve">© 2025 Seoul Metropolitan Business Solutions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South Korea Seoul</dc:title>
  <dc:creator/>
  <dc:language>en</dc:language>
  <cp:keywords/>
  <dcterms:created xsi:type="dcterms:W3CDTF">2026-10-10T01:58:52Z</dcterms:created>
  <dcterms:modified xsi:type="dcterms:W3CDTF">2026-10-10T01:58:52Z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