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Sales</w:t>
      </w:r>
      <w:r>
        <w:t xml:space="preserve"> </w:t>
      </w:r>
      <w:r>
        <w:t xml:space="preserve">Executive</w:t>
      </w:r>
      <w:r>
        <w:t xml:space="preserve"> </w:t>
      </w:r>
      <w:r>
        <w:t xml:space="preserve">-</w:t>
      </w:r>
      <w:r>
        <w:t xml:space="preserve"> </w:t>
      </w:r>
      <w:r>
        <w:t xml:space="preserve">Thailand</w:t>
      </w:r>
      <w:r>
        <w:t xml:space="preserve"> </w:t>
      </w:r>
      <w:r>
        <w:t xml:space="preserve">Bangkok</w:t>
      </w:r>
    </w:p>
    <w:bookmarkStart w:id="20" w:name="purchase-order"/>
    <w:p>
      <w:pPr>
        <w:pStyle w:val="Heading1"/>
      </w:pPr>
      <w:r>
        <w:t xml:space="preserve">PURCHASE ORDER</w:t>
      </w:r>
    </w:p>
    <w:p>
      <w:pPr>
        <w:pStyle w:val="FirstParagraph"/>
      </w:pPr>
      <w:r>
        <w:rPr>
          <w:bCs/>
          <w:b/>
        </w:rPr>
        <w:t xml:space="preserve">Meridian Pacific Trading Co., Ltd.</w:t>
      </w:r>
    </w:p>
    <w:p>
      <w:pPr>
        <w:pStyle w:val="BodyText"/>
      </w:pPr>
      <w:r>
        <w:t xml:space="preserve">128/44 Sukhumvit Road, Klongtoey, Watthana, Bangkok 10110, Thailand</w:t>
      </w:r>
    </w:p>
    <w:p>
      <w:pPr>
        <w:pStyle w:val="BodyText"/>
      </w:pPr>
      <w:r>
        <w:t xml:space="preserve">Tel: +66 (0) 2 255 8890 | Email: procurement@meridianpacific.co.th | VAT No: 0105559876432</w:t>
      </w:r>
    </w:p>
    <w:bookmarkEnd w:id="20"/>
    <w:p>
      <w:pPr>
        <w:pStyle w:val="BodyText"/>
      </w:pPr>
      <w:r>
        <w:rPr>
          <w:bCs/>
          <w:b/>
        </w:rPr>
        <w:t xml:space="preserve">Purchase Order No.:</w:t>
      </w:r>
      <w:r>
        <w:t xml:space="preserve"> </w:t>
      </w:r>
      <w:r>
        <w:t xml:space="preserve">MP-PO-2025-04782</w:t>
      </w:r>
    </w:p>
    <w:p>
      <w:pPr>
        <w:pStyle w:val="BodyText"/>
      </w:pPr>
      <w:r>
        <w:rPr>
          <w:bCs/>
          <w:b/>
        </w:rPr>
        <w:t xml:space="preserve">Date of Issue:</w:t>
      </w:r>
      <w:r>
        <w:t xml:space="preserve"> </w:t>
      </w:r>
      <w:r>
        <w:t xml:space="preserve">15 June 2025</w:t>
      </w:r>
    </w:p>
    <w:p>
      <w:pPr>
        <w:pStyle w:val="BodyText"/>
      </w:pPr>
      <w:r>
        <w:rPr>
          <w:bCs/>
          <w:b/>
        </w:rPr>
        <w:t xml:space="preserve">Required Commencement:</w:t>
      </w:r>
      <w:r>
        <w:t xml:space="preserve"> </w:t>
      </w:r>
      <w:r>
        <w:t xml:space="preserve">01 August 2025</w:t>
      </w:r>
    </w:p>
    <w:p>
      <w:pPr>
        <w:pStyle w:val="BodyText"/>
      </w:pPr>
      <w:r>
        <w:rPr>
          <w:bCs/>
          <w:b/>
        </w:rPr>
        <w:t xml:space="preserve">Vendor / Service Provider:</w:t>
      </w:r>
      <w:r>
        <w:t xml:space="preserve"> </w:t>
      </w:r>
      <w:r>
        <w:t xml:space="preserve">Bangkok Executive Talent Solutions Co., Ltd.</w:t>
      </w:r>
    </w:p>
    <w:p>
      <w:pPr>
        <w:pStyle w:val="BodyText"/>
      </w:pPr>
      <w:r>
        <w:rPr>
          <w:bCs/>
          <w:b/>
        </w:rPr>
        <w:t xml:space="preserve">Vendor Address:</w:t>
      </w:r>
      <w:r>
        <w:t xml:space="preserve"> </w:t>
      </w:r>
      <w:r>
        <w:t xml:space="preserve">55th Floor, Sathorn Square Tower, 981/1 Silom Road, Bangrak, Bangkok 10500, Thailand</w:t>
      </w:r>
    </w:p>
    <w:p>
      <w:pPr>
        <w:pStyle w:val="BodyText"/>
      </w:pPr>
      <w:r>
        <w:rPr>
          <w:bCs/>
          <w:b/>
        </w:rPr>
        <w:t xml:space="preserve">Vendor Contact:</w:t>
      </w:r>
      <w:r>
        <w:t xml:space="preserve"> </w:t>
      </w:r>
      <w:r>
        <w:t xml:space="preserve">Ms. Pimchanok Rattanakul | +66 (0) 2 631 4455</w:t>
      </w:r>
    </w:p>
    <w:p>
      <w:pPr>
        <w:pStyle w:val="BodyText"/>
      </w:pPr>
      <w:r>
        <w:rPr>
          <w:bCs/>
          <w:b/>
        </w:rPr>
        <w:t xml:space="preserve">Department:</w:t>
      </w:r>
      <w:r>
        <w:t xml:space="preserve"> </w:t>
      </w:r>
      <w:r>
        <w:t xml:space="preserve">Sales &amp; Business Development</w:t>
      </w:r>
    </w:p>
    <w:p>
      <w:pPr>
        <w:pStyle w:val="BodyText"/>
      </w:pPr>
      <w:r>
        <w:rPr>
          <w:bCs/>
          <w:b/>
        </w:rPr>
        <w:t xml:space="preserve">Requested By:</w:t>
      </w:r>
      <w:r>
        <w:t xml:space="preserve"> </w:t>
      </w:r>
      <w:r>
        <w:t xml:space="preserve">Mr. Somchai Wongsawat, VP of Sales</w:t>
      </w:r>
    </w:p>
    <w:p>
      <w:pPr>
        <w:pStyle w:val="BodyText"/>
      </w:pPr>
      <w:r>
        <w:rPr>
          <w:bCs/>
          <w:b/>
        </w:rPr>
        <w:t xml:space="preserve">Valid Until:</w:t>
      </w:r>
      <w:r>
        <w:t xml:space="preserve"> </w:t>
      </w:r>
      <w:r>
        <w:t xml:space="preserve">30 June 2025</w:t>
      </w:r>
    </w:p>
    <w:bookmarkStart w:id="21" w:name="description-of-procurement"/>
    <w:p>
      <w:pPr>
        <w:pStyle w:val="Heading2"/>
      </w:pPr>
      <w:r>
        <w:t xml:space="preserve">1. Description of Procurement</w:t>
      </w:r>
    </w:p>
    <w:p>
      <w:pPr>
        <w:pStyle w:val="FirstParagraph"/>
      </w:pPr>
      <w:r>
        <w:t xml:space="preserve">This Purchase Order is issued by Meridian Pacific Trading Co., Ltd. (hereinafter referred to as the "Purchaser") to Bangkok Executive Talent Solutions Co., Ltd. (hereinafter referred to as the "Vendor") for the recruitment, placement, and onboarding of a</w:t>
      </w:r>
      <w:r>
        <w:t xml:space="preserve"> </w:t>
      </w:r>
      <w:r>
        <w:rPr>
          <w:bCs/>
          <w:b/>
        </w:rPr>
        <w:t xml:space="preserve">Sales Executive</w:t>
      </w:r>
      <w:r>
        <w:t xml:space="preserve"> </w:t>
      </w:r>
      <w:r>
        <w:t xml:space="preserve">position to be based at the Purchaser's principal office in</w:t>
      </w:r>
      <w:r>
        <w:t xml:space="preserve"> </w:t>
      </w:r>
      <w:r>
        <w:rPr>
          <w:bCs/>
          <w:b/>
        </w:rPr>
        <w:t xml:space="preserve">Thailand Bangkok</w:t>
      </w:r>
      <w:r>
        <w:t xml:space="preserve">. The Sales Executive shall be responsible for driving revenue growth across the Southeast Asian market, managing key client relationships, and executing the annual sales strategy as directed by the Vice President of Sales. This Purchase Order governs all terms, conditions, deliverables, and payment obligations associated with the procurement of this professional service.</w:t>
      </w:r>
    </w:p>
    <w:bookmarkEnd w:id="21"/>
    <w:bookmarkStart w:id="22" w:name="line-items-and-pricing"/>
    <w:p>
      <w:pPr>
        <w:pStyle w:val="Heading2"/>
      </w:pPr>
      <w:r>
        <w:t xml:space="preserve">2.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(THB)</w:t>
            </w:r>
          </w:p>
        </w:tc>
        <w:tc>
          <w:tcPr/>
          <w:p>
            <w:pPr>
              <w:pStyle w:val="Compact"/>
              <w:jc w:val="left"/>
            </w:pPr>
            <w:r>
              <w:t xml:space="preserve">Total (THB)</w:t>
            </w:r>
          </w:p>
        </w:tc>
      </w:tr>
      <w:tr>
        <w:tc>
          <w:tcPr/>
          <w:p>
            <w:pPr>
              <w:pStyle w:val="Compact"/>
              <w:jc w:val="left"/>
            </w:pPr>
            <w:r>
              <w:t xml:space="preserve">01</w:t>
            </w:r>
          </w:p>
        </w:tc>
        <w:tc>
          <w:tcPr/>
          <w:p>
            <w:pPr>
              <w:pStyle w:val="Compact"/>
              <w:jc w:val="left"/>
            </w:pPr>
            <w:r>
              <w:t xml:space="preserve">Recruitment and placement fee for Senior Sales Executive (12-month contract, full-time, based in Thailand Bangkok office)</w:t>
            </w:r>
          </w:p>
        </w:tc>
        <w:tc>
          <w:tcPr/>
          <w:p>
            <w:pPr>
              <w:pStyle w:val="Compact"/>
              <w:jc w:val="left"/>
            </w:pPr>
            <w:r>
              <w:t xml:space="preserve">1</w:t>
            </w:r>
          </w:p>
        </w:tc>
        <w:tc>
          <w:tcPr/>
          <w:p>
            <w:pPr>
              <w:pStyle w:val="Compact"/>
              <w:jc w:val="left"/>
            </w:pPr>
            <w:r>
              <w:t xml:space="preserve">285,000.00</w:t>
            </w:r>
          </w:p>
        </w:tc>
        <w:tc>
          <w:tcPr/>
          <w:p>
            <w:pPr>
              <w:pStyle w:val="Compact"/>
              <w:jc w:val="left"/>
            </w:pPr>
            <w:r>
              <w:t xml:space="preserve">285,000.00</w:t>
            </w:r>
          </w:p>
        </w:tc>
      </w:tr>
      <w:tr>
        <w:tc>
          <w:tcPr/>
          <w:p>
            <w:pPr>
              <w:pStyle w:val="Compact"/>
              <w:jc w:val="left"/>
            </w:pPr>
            <w:r>
              <w:t xml:space="preserve">02</w:t>
            </w:r>
          </w:p>
        </w:tc>
        <w:tc>
          <w:tcPr/>
          <w:p>
            <w:pPr>
              <w:pStyle w:val="Compact"/>
              <w:jc w:val="left"/>
            </w:pPr>
            <w:r>
              <w:t xml:space="preserve">Onboarding and integration package for the Sales Executive (orientation, CRM training, market briefing for Thailand Bangkok region)</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03</w:t>
            </w:r>
          </w:p>
        </w:tc>
        <w:tc>
          <w:tcPr/>
          <w:p>
            <w:pPr>
              <w:pStyle w:val="Compact"/>
              <w:jc w:val="left"/>
            </w:pPr>
            <w:r>
              <w:t xml:space="preserve">Work permit and non-immigrant visa (B) processing for the Sales Executive in Thailand Bangkok</w:t>
            </w:r>
          </w:p>
        </w:tc>
        <w:tc>
          <w:tcPr/>
          <w:p>
            <w:pPr>
              <w:pStyle w:val="Compact"/>
              <w:jc w:val="left"/>
            </w:pPr>
            <w:r>
              <w:t xml:space="preserve">1</w:t>
            </w:r>
          </w:p>
        </w:tc>
        <w:tc>
          <w:tcPr/>
          <w:p>
            <w:pPr>
              <w:pStyle w:val="Compact"/>
              <w:jc w:val="left"/>
            </w:pPr>
            <w:r>
              <w:t xml:space="preserve">32,500.00</w:t>
            </w:r>
          </w:p>
        </w:tc>
        <w:tc>
          <w:tcPr/>
          <w:p>
            <w:pPr>
              <w:pStyle w:val="Compact"/>
              <w:jc w:val="left"/>
            </w:pPr>
            <w:r>
              <w:t xml:space="preserve">32,500.00</w:t>
            </w:r>
          </w:p>
        </w:tc>
      </w:tr>
      <w:tr>
        <w:tc>
          <w:tcPr/>
          <w:p>
            <w:pPr>
              <w:pStyle w:val="Compact"/>
              <w:jc w:val="left"/>
            </w:pPr>
            <w:r>
              <w:t xml:space="preserve">04</w:t>
            </w:r>
          </w:p>
        </w:tc>
        <w:tc>
          <w:tcPr/>
          <w:p>
            <w:pPr>
              <w:pStyle w:val="Compact"/>
              <w:jc w:val="left"/>
            </w:pPr>
            <w:r>
              <w:t xml:space="preserve">30-day post-placement support and performance monitoring for the Sales Executive</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05</w:t>
            </w:r>
          </w:p>
        </w:tc>
        <w:tc>
          <w:tcPr/>
          <w:p>
            <w:pPr>
              <w:pStyle w:val="Compact"/>
              <w:jc w:val="left"/>
            </w:pPr>
            <w:r>
              <w:t xml:space="preserve">Replacement guarantee (12-month period) – no additional charge if Sales Executive departs within 12 months</w:t>
            </w:r>
          </w:p>
        </w:tc>
        <w:tc>
          <w:tcPr/>
          <w:p>
            <w:pPr>
              <w:pStyle w:val="Compact"/>
              <w:jc w:val="left"/>
            </w:pPr>
            <w:r>
              <w:t xml:space="preserve">1</w:t>
            </w:r>
          </w:p>
        </w:tc>
        <w:tc>
          <w:tcPr/>
          <w:p>
            <w:pPr>
              <w:pStyle w:val="Compact"/>
              <w:jc w:val="left"/>
            </w:pPr>
            <w:r>
              <w:t xml:space="preserve">0.00</w:t>
            </w:r>
          </w:p>
        </w:tc>
        <w:tc>
          <w:tcPr/>
          <w:p>
            <w:pPr>
              <w:pStyle w:val="Compact"/>
              <w:jc w:val="left"/>
            </w:pPr>
            <w:r>
              <w:t xml:space="preserve">0.00</w:t>
            </w:r>
          </w:p>
        </w:tc>
      </w:tr>
      <w:tr>
        <w:tc>
          <w:tcPr>
            <w:gridSpan w:val="4"/>
          </w:tcPr>
          <w:p>
            <w:pPr>
              <w:pStyle w:val="Compact"/>
              <w:jc w:val="right"/>
            </w:pPr>
            <w:r>
              <w:t xml:space="preserve">Subtotal</w:t>
            </w:r>
          </w:p>
        </w:tc>
        <w:tc>
          <w:tcPr/>
          <w:p>
            <w:pPr>
              <w:pStyle w:val="Compact"/>
              <w:jc w:val="left"/>
            </w:pPr>
            <w:r>
              <w:t xml:space="preserve">390,500.00</w:t>
            </w:r>
          </w:p>
        </w:tc>
      </w:tr>
      <w:tr>
        <w:tc>
          <w:tcPr>
            <w:gridSpan w:val="4"/>
          </w:tcPr>
          <w:p>
            <w:pPr>
              <w:pStyle w:val="Compact"/>
              <w:jc w:val="right"/>
            </w:pPr>
            <w:r>
              <w:t xml:space="preserve">VAT (7%)</w:t>
            </w:r>
          </w:p>
        </w:tc>
        <w:tc>
          <w:tcPr/>
          <w:p>
            <w:pPr>
              <w:pStyle w:val="Compact"/>
              <w:jc w:val="left"/>
            </w:pPr>
            <w:r>
              <w:t xml:space="preserve">27,335.00</w:t>
            </w:r>
          </w:p>
        </w:tc>
      </w:tr>
      <w:tr>
        <w:tc>
          <w:tcPr>
            <w:gridSpan w:val="4"/>
          </w:tcPr>
          <w:p>
            <w:pPr>
              <w:pStyle w:val="Compact"/>
              <w:jc w:val="right"/>
            </w:pPr>
            <w:r>
              <w:t xml:space="preserve">Grand Total (THB)</w:t>
            </w:r>
          </w:p>
        </w:tc>
        <w:tc>
          <w:tcPr/>
          <w:p>
            <w:pPr>
              <w:pStyle w:val="Compact"/>
              <w:jc w:val="left"/>
            </w:pPr>
            <w:r>
              <w:t xml:space="preserve">417,835.00</w:t>
            </w:r>
          </w:p>
        </w:tc>
      </w:tr>
    </w:tbl>
    <w:bookmarkEnd w:id="22"/>
    <w:bookmarkStart w:id="23" w:name="scope-of-the-sales-executive-role"/>
    <w:p>
      <w:pPr>
        <w:pStyle w:val="Heading2"/>
      </w:pPr>
      <w:r>
        <w:t xml:space="preserve">3. Scope of the Sales Executive Role</w:t>
      </w:r>
    </w:p>
    <w:p>
      <w:pPr>
        <w:pStyle w:val="FirstParagraph"/>
      </w:pPr>
      <w:r>
        <w:t xml:space="preserve">The Sales Executive procured under this Purchase Order shall perform the following duties at the Thailand Bangkok headquarters:</w:t>
      </w:r>
    </w:p>
    <w:p>
      <w:pPr>
        <w:numPr>
          <w:ilvl w:val="0"/>
          <w:numId w:val="1001"/>
        </w:numPr>
        <w:pStyle w:val="Compact"/>
      </w:pPr>
      <w:r>
        <w:t xml:space="preserve">Develop and execute a comprehensive sales strategy targeting corporate and mid-market clients across the Thailand Bangkok metropolitan area and surrounding provinces.</w:t>
      </w:r>
    </w:p>
    <w:p>
      <w:pPr>
        <w:numPr>
          <w:ilvl w:val="0"/>
          <w:numId w:val="1001"/>
        </w:numPr>
        <w:pStyle w:val="Compact"/>
      </w:pPr>
      <w:r>
        <w:t xml:space="preserve">Manage a portfolio of no fewer than 40 active accounts, ensuring quarterly revenue targets of THB 12,000,000 are met or exceeded.</w:t>
      </w:r>
    </w:p>
    <w:p>
      <w:pPr>
        <w:numPr>
          <w:ilvl w:val="0"/>
          <w:numId w:val="1001"/>
        </w:numPr>
        <w:pStyle w:val="Compact"/>
      </w:pPr>
      <w:r>
        <w:t xml:space="preserve">Conduct client presentations, product demonstrations, and negotiation sessions in both Thai and English, as the Sales Executive is expected to operate bilingually within the Thailand Bangkok business environment.</w:t>
      </w:r>
    </w:p>
    <w:p>
      <w:pPr>
        <w:numPr>
          <w:ilvl w:val="0"/>
          <w:numId w:val="1001"/>
        </w:numPr>
        <w:pStyle w:val="Compact"/>
      </w:pPr>
      <w:r>
        <w:t xml:space="preserve">Coordinate with the Marketing, Logistics, and Finance departments to ensure seamless order fulfilment and client satisfaction.</w:t>
      </w:r>
    </w:p>
    <w:p>
      <w:pPr>
        <w:numPr>
          <w:ilvl w:val="0"/>
          <w:numId w:val="1001"/>
        </w:numPr>
        <w:pStyle w:val="Compact"/>
      </w:pPr>
      <w:r>
        <w:t xml:space="preserve">Prepare weekly and monthly sales reports, pipeline analyses, and forecast projections for senior management review.</w:t>
      </w:r>
    </w:p>
    <w:p>
      <w:pPr>
        <w:numPr>
          <w:ilvl w:val="0"/>
          <w:numId w:val="1001"/>
        </w:numPr>
        <w:pStyle w:val="Compact"/>
      </w:pPr>
      <w:r>
        <w:t xml:space="preserve">Represent the company at industry trade shows, networking events, and B2B conferences held in Thailand Bangkok throughout the fiscal year.</w:t>
      </w:r>
    </w:p>
    <w:bookmarkEnd w:id="23"/>
    <w:bookmarkStart w:id="24" w:name="terms-and-conditions"/>
    <w:p>
      <w:pPr>
        <w:pStyle w:val="Heading2"/>
      </w:pPr>
      <w:r>
        <w:t xml:space="preserve">4. Terms and Conditions</w:t>
      </w:r>
    </w:p>
    <w:p>
      <w:pPr>
        <w:numPr>
          <w:ilvl w:val="0"/>
          <w:numId w:val="1002"/>
        </w:numPr>
        <w:pStyle w:val="Compact"/>
      </w:pPr>
      <w:r>
        <w:rPr>
          <w:bCs/>
          <w:b/>
        </w:rPr>
        <w:t xml:space="preserve">Payment Terms:</w:t>
      </w:r>
      <w:r>
        <w:t xml:space="preserve"> </w:t>
      </w:r>
      <w:r>
        <w:t xml:space="preserve">The Purchaser shall remit 50% of the total Purchase Order value (THB 208,917.50) within 14 business days of the date of issue. The remaining 50% (THB 208,917.50) shall be due within 14 business days following the successful commencement of the Sales Executive's employment in Thailand Bangkok.</w:t>
      </w:r>
    </w:p>
    <w:p>
      <w:pPr>
        <w:numPr>
          <w:ilvl w:val="0"/>
          <w:numId w:val="1002"/>
        </w:numPr>
        <w:pStyle w:val="Compact"/>
      </w:pPr>
      <w:r>
        <w:rPr>
          <w:bCs/>
          <w:b/>
        </w:rPr>
        <w:t xml:space="preserve">Delivery / Commencement:</w:t>
      </w:r>
      <w:r>
        <w:t xml:space="preserve"> </w:t>
      </w:r>
      <w:r>
        <w:t xml:space="preserve">The Vendor shall ensure the Sales Executive is fully onboarded, holding a valid work permit, and reporting to the Thailand Bangkok office no later than 01 August 2025. Any delay beyond this date shall incur a penalty of THB 5,000 per business day, deducted from the outstanding balance.</w:t>
      </w:r>
    </w:p>
    <w:p>
      <w:pPr>
        <w:numPr>
          <w:ilvl w:val="0"/>
          <w:numId w:val="1002"/>
        </w:numPr>
        <w:pStyle w:val="Compact"/>
      </w:pPr>
      <w:r>
        <w:rPr>
          <w:bCs/>
          <w:b/>
        </w:rPr>
        <w:t xml:space="preserve">Qualification Requirements:</w:t>
      </w:r>
      <w:r>
        <w:t xml:space="preserve"> </w:t>
      </w:r>
      <w:r>
        <w:t xml:space="preserve">The Sales Executive must hold a minimum of five (5) years of B2B sales experience in the technology or industrial goods sector, a bachelor's degree or equivalent, and demonstrable fluency in English and Thai. The Vendor warrants that the candidate meets all criteria specified in Annex A of this Purchase Order.</w:t>
      </w:r>
    </w:p>
    <w:p>
      <w:pPr>
        <w:numPr>
          <w:ilvl w:val="0"/>
          <w:numId w:val="1002"/>
        </w:numPr>
        <w:pStyle w:val="Compact"/>
      </w:pPr>
      <w:r>
        <w:rPr>
          <w:bCs/>
          <w:b/>
        </w:rPr>
        <w:t xml:space="preserve">Replacement Guarantee:</w:t>
      </w:r>
      <w:r>
        <w:t xml:space="preserve"> </w:t>
      </w:r>
      <w:r>
        <w:t xml:space="preserve">Should the Sales Executive resign, be terminated for cause, or fail to meet the 90-day probationary performance benchmarks within twelve (12) months of commencement, the Vendor shall provide a replacement Sales Executive at no additional cost to the Purchaser. The replacement must be placed within 30 business days.</w:t>
      </w:r>
    </w:p>
    <w:p>
      <w:pPr>
        <w:numPr>
          <w:ilvl w:val="0"/>
          <w:numId w:val="1002"/>
        </w:numPr>
        <w:pStyle w:val="Compact"/>
      </w:pPr>
      <w:r>
        <w:rPr>
          <w:bCs/>
          <w:b/>
        </w:rPr>
        <w:t xml:space="preserve">Confidentiality:</w:t>
      </w:r>
      <w:r>
        <w:t xml:space="preserve"> </w:t>
      </w:r>
      <w:r>
        <w:t xml:space="preserve">Both parties agree to maintain strict confidentiality regarding the terms of this Purchase Order, the compensation structure of the Sales Executive, and all proprietary business information of the Purchaser. This obligation survives termination of this Purchase Order for a period of three (3) years.</w:t>
      </w:r>
    </w:p>
    <w:p>
      <w:pPr>
        <w:numPr>
          <w:ilvl w:val="0"/>
          <w:numId w:val="1002"/>
        </w:numPr>
        <w:pStyle w:val="Compact"/>
      </w:pPr>
      <w:r>
        <w:rPr>
          <w:bCs/>
          <w:b/>
        </w:rPr>
        <w:t xml:space="preserve">Governing Law:</w:t>
      </w:r>
      <w:r>
        <w:t xml:space="preserve"> </w:t>
      </w:r>
      <w:r>
        <w:t xml:space="preserve">This Purchase Order shall be governed by and construed in accordance with the laws of the Kingdom of Thailand. Any disputes arising from this Purchase Order shall be resolved through arbitration in Thailand Bangkok under the rules of the Thai Arbitration Institute.</w:t>
      </w:r>
    </w:p>
    <w:p>
      <w:pPr>
        <w:numPr>
          <w:ilvl w:val="0"/>
          <w:numId w:val="1002"/>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government-mandated closures in Thailand Bangkok, or pandemics, provided written notice is given within 48 hours of the event.</w:t>
      </w:r>
    </w:p>
    <w:p>
      <w:pPr>
        <w:numPr>
          <w:ilvl w:val="0"/>
          <w:numId w:val="1002"/>
        </w:numPr>
        <w:pStyle w:val="Compact"/>
      </w:pPr>
      <w:r>
        <w:rPr>
          <w:bCs/>
          <w:b/>
        </w:rPr>
        <w:t xml:space="preserve">Amendments:</w:t>
      </w:r>
      <w:r>
        <w:t xml:space="preserve"> </w:t>
      </w:r>
      <w:r>
        <w:t xml:space="preserve">No modification to this Purchase Order shall be valid unless made in writing and signed by authorized representatives of both the Purchaser and the Vendor.</w:t>
      </w:r>
    </w:p>
    <w:p>
      <w:pPr>
        <w:pStyle w:val="FirstParagraph"/>
      </w:pPr>
      <w:r>
        <w:rPr>
          <w:bCs/>
          <w:b/>
        </w:rPr>
        <w:t xml:space="preserve">IMPORTANT NOTE:</w:t>
      </w:r>
      <w:r>
        <w:t xml:space="preserve"> </w:t>
      </w:r>
      <w:r>
        <w:t xml:space="preserve">This Purchase Order is subject to the Vendor's compliance with all applicable Thai labour laws, the Ministry of Labour regulations in Thailand Bangkok, and the Foreign Business Act. The Sales Executive's employment contract shall be a separate document governed by Thai labour law and is not a party to this Purchase Order. The Vendor confirms that all statutory deductions, social security contributions, and employer obligations under Thai law shall be the responsibility of the Purchaser as the direct employer once the Sales Executive commences duties.</w:t>
      </w:r>
    </w:p>
    <w:bookmarkEnd w:id="24"/>
    <w:bookmarkStart w:id="25" w:name="acceptance-and-authorization"/>
    <w:p>
      <w:pPr>
        <w:pStyle w:val="Heading2"/>
      </w:pPr>
      <w:r>
        <w:t xml:space="preserve">5. Acceptance and Authorization</w:t>
      </w:r>
    </w:p>
    <w:p>
      <w:pPr>
        <w:pStyle w:val="FirstParagraph"/>
      </w:pPr>
      <w:r>
        <w:t xml:space="preserve">By signing below, both parties acknowledge and agree to all terms, conditions, and obligations set forth in this Purchase Order for the procurement of the Sales Executive position in Thailand Bangkok.</w:t>
      </w:r>
    </w:p>
    <w:p>
      <w:pPr>
        <w:pStyle w:val="BodyText"/>
      </w:pPr>
      <w:r>
        <w:rPr>
          <w:bCs/>
          <w:b/>
        </w:rPr>
        <w:t xml:space="preserve">For and on behalf of the Purchaser:</w:t>
      </w:r>
    </w:p>
    <w:p>
      <w:pPr>
        <w:pStyle w:val="BodyText"/>
      </w:pPr>
      <w:r>
        <w:t xml:space="preserve">Meridian Pacific Trading Co., Ltd.</w:t>
      </w:r>
    </w:p>
    <w:p>
      <w:pPr>
        <w:pStyle w:val="BodyText"/>
      </w:pPr>
      <w:r>
        <w:t xml:space="preserve">Name: Mr. Somchai Wongsawat</w:t>
      </w:r>
    </w:p>
    <w:p>
      <w:pPr>
        <w:pStyle w:val="BodyText"/>
      </w:pPr>
      <w:r>
        <w:t xml:space="preserve">Title: Vice President of Sales</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the Vendor:</w:t>
      </w:r>
    </w:p>
    <w:p>
      <w:pPr>
        <w:pStyle w:val="BodyText"/>
      </w:pPr>
      <w:r>
        <w:t xml:space="preserve">Bangkok Executive Talent Solutions Co., Ltd.</w:t>
      </w:r>
    </w:p>
    <w:p>
      <w:pPr>
        <w:pStyle w:val="BodyText"/>
      </w:pPr>
      <w:r>
        <w:t xml:space="preserve">Name: Ms. Pimchanok Rattanakul</w:t>
      </w:r>
    </w:p>
    <w:p>
      <w:pPr>
        <w:pStyle w:val="BodyText"/>
      </w:pPr>
      <w:r>
        <w:t xml:space="preserve">Title: Managing Director</w:t>
      </w:r>
    </w:p>
    <w:p>
      <w:pPr>
        <w:pStyle w:val="BodyText"/>
      </w:pPr>
      <w:r>
        <w:t xml:space="preserve">Signature: ___________________________</w:t>
      </w:r>
    </w:p>
    <w:p>
      <w:pPr>
        <w:pStyle w:val="BodyText"/>
      </w:pPr>
      <w:r>
        <w:t xml:space="preserve">Date: ___________________________</w:t>
      </w:r>
    </w:p>
    <w:p>
      <w:pPr>
        <w:pStyle w:val="BodyText"/>
      </w:pPr>
      <w:r>
        <w:t xml:space="preserve">Purchase Order No. MP-PO-2025-04782 | Meridian Pacific Trading Co., Ltd. | Thailand Bangkok</w:t>
      </w:r>
    </w:p>
    <w:p>
      <w:pPr>
        <w:pStyle w:val="BodyText"/>
      </w:pPr>
      <w:r>
        <w:t xml:space="preserve">This document is valid for 15 days from the date of issue. Please reference the Purchase Order number on all correspondence and invoices.</w:t>
      </w:r>
    </w:p>
    <w:p>
      <w:pPr>
        <w:pStyle w:val="BodyText"/>
      </w:pPr>
      <w:r>
        <w:t xml:space="preserve">Page 1 of 1 | Generated: 15 June 2025</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Sales Executive - Thailand Bangkok</dc:title>
  <dc:creator/>
  <dc:language>en</dc:language>
  <cp:keywords/>
  <dcterms:created xsi:type="dcterms:W3CDTF">2026-10-10T07:34:36Z</dcterms:created>
  <dcterms:modified xsi:type="dcterms:W3CDTF">2026-10-10T07:34:36Z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