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Turkey</w:t>
      </w:r>
      <w:r>
        <w:t xml:space="preserve"> </w:t>
      </w:r>
      <w:r>
        <w:t xml:space="preserve">Istanbul</w:t>
      </w:r>
    </w:p>
    <w:bookmarkStart w:id="20" w:name="purchase-order"/>
    <w:p>
      <w:pPr>
        <w:pStyle w:val="Heading1"/>
      </w:pPr>
      <w:r>
        <w:t xml:space="preserve">PURCHASE ORDER</w:t>
      </w:r>
    </w:p>
    <w:p>
      <w:pPr>
        <w:pStyle w:val="FirstParagraph"/>
      </w:pPr>
      <w:r>
        <w:t xml:space="preserve">Formal Procurement Document for Sales Executive Position</w:t>
      </w:r>
    </w:p>
    <w:p>
      <w:pPr>
        <w:pStyle w:val="BodyText"/>
      </w:pPr>
      <w:r>
        <w:t xml:space="preserve">Operational Region: Turkey Istanbul</w:t>
      </w:r>
    </w:p>
    <w:bookmarkEnd w:id="20"/>
    <w:p>
      <w:pPr>
        <w:pStyle w:val="BodyText"/>
      </w:pPr>
      <w:r>
        <w:rPr>
          <w:bCs/>
          <w:b/>
        </w:rPr>
        <w:t xml:space="preserve">Purchase Order No.:</w:t>
      </w:r>
      <w:r>
        <w:t xml:space="preserve"> </w:t>
      </w:r>
      <w:r>
        <w:t xml:space="preserve">PO-TR-IST-2025-04782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Priority:</w:t>
      </w:r>
      <w:r>
        <w:t xml:space="preserve"> </w:t>
      </w:r>
      <w:r>
        <w:t xml:space="preserve">High</w:t>
      </w:r>
    </w:p>
    <w:bookmarkStart w:id="21" w:name="parties-involved"/>
    <w:p>
      <w:pPr>
        <w:pStyle w:val="Heading2"/>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(Procuring Entity)</w:t>
            </w:r>
          </w:p>
        </w:tc>
        <w:tc>
          <w:tcPr/>
          <w:p>
            <w:pPr>
              <w:pStyle w:val="Compact"/>
              <w:jc w:val="left"/>
            </w:pPr>
            <w:r>
              <w:t xml:space="preserve">Supplier / Service Provider</w:t>
            </w:r>
          </w:p>
        </w:tc>
      </w:tr>
      <w:tr>
        <w:tc>
          <w:tcPr/>
          <w:p>
            <w:pPr>
              <w:pStyle w:val="Compact"/>
              <w:jc w:val="left"/>
            </w:pPr>
            <w:r>
              <w:rPr>
                <w:bCs/>
                <w:b/>
              </w:rPr>
              <w:t xml:space="preserve">Meridian Global Trade Ltd.</w:t>
            </w:r>
            <w:r>
              <w:br/>
            </w:r>
            <w:r>
              <w:t xml:space="preserve">Levent Business District, Büyükdere Caddesi No. 178</w:t>
            </w:r>
            <w:r>
              <w:br/>
            </w:r>
            <w:r>
              <w:t xml:space="preserve">Sarıyer, 34394 Istanbul, Turkey</w:t>
            </w:r>
            <w:r>
              <w:br/>
            </w:r>
            <w:r>
              <w:t xml:space="preserve">VAT No: TR-3401234567</w:t>
            </w:r>
            <w:r>
              <w:br/>
            </w:r>
            <w:r>
              <w:t xml:space="preserve">Contact: procurement@meridianglobal.com.tr</w:t>
            </w:r>
            <w:r>
              <w:br/>
            </w:r>
            <w:r>
              <w:t xml:space="preserve">Tel: +90 212 555 0147</w:t>
            </w:r>
          </w:p>
        </w:tc>
        <w:tc>
          <w:tcPr/>
          <w:p>
            <w:pPr>
              <w:pStyle w:val="Compact"/>
              <w:jc w:val="left"/>
            </w:pPr>
            <w:r>
              <w:rPr>
                <w:bCs/>
                <w:b/>
              </w:rPr>
              <w:t xml:space="preserve">ProTalent Executive Recruitment Inc.</w:t>
            </w:r>
            <w:r>
              <w:br/>
            </w:r>
            <w:r>
              <w:t xml:space="preserve">Maslak 145, Büyükdere Caddesi No. 245</w:t>
            </w:r>
            <w:r>
              <w:br/>
            </w:r>
            <w:r>
              <w:t xml:space="preserve">Sarıyer, 34394 Istanbul, Turkey</w:t>
            </w:r>
            <w:r>
              <w:br/>
            </w:r>
            <w:r>
              <w:t xml:space="preserve">VAT No: TR-3407654321</w:t>
            </w:r>
            <w:r>
              <w:br/>
            </w:r>
            <w:r>
              <w:t xml:space="preserve">Contact: contracts@protalent.com.tr</w:t>
            </w:r>
            <w:r>
              <w:br/>
            </w:r>
            <w:r>
              <w:t xml:space="preserve">Tel: +90 212 555 0892</w:t>
            </w:r>
          </w:p>
        </w:tc>
      </w:tr>
    </w:tbl>
    <w:bookmarkEnd w:id="21"/>
    <w:bookmarkStart w:id="22" w:name="purpose-and-scope-of-this-purchase-order"/>
    <w:p>
      <w:pPr>
        <w:pStyle w:val="Heading2"/>
      </w:pPr>
      <w:r>
        <w:t xml:space="preserve">2. Purpose and Scope of This Purchase Order</w:t>
      </w:r>
    </w:p>
    <w:p>
      <w:pPr>
        <w:pStyle w:val="FirstParagraph"/>
      </w:pPr>
      <w:r>
        <w:t xml:space="preserve">This</w:t>
      </w:r>
      <w:r>
        <w:t xml:space="preserve"> </w:t>
      </w:r>
      <w:r>
        <w:t xml:space="preserve">Purchase Order</w:t>
      </w:r>
      <w:r>
        <w:t xml:space="preserve"> </w:t>
      </w:r>
      <w:r>
        <w:t xml:space="preserve">is issued by Meridian Global Trade Ltd. to formally authorize and procure the recruitment, onboarding, and initial operational equipping of a</w:t>
      </w:r>
      <w:r>
        <w:t xml:space="preserve"> </w:t>
      </w:r>
      <w:r>
        <w:t xml:space="preserve">Sales Executive</w:t>
      </w:r>
      <w:r>
        <w:t xml:space="preserve"> </w:t>
      </w:r>
      <w:r>
        <w:t xml:space="preserve">position for the company's regional sales division headquartered in</w:t>
      </w:r>
      <w:r>
        <w:t xml:space="preserve"> </w:t>
      </w:r>
      <w:r>
        <w:t xml:space="preserve">Turkey Istanbul</w:t>
      </w:r>
      <w:r>
        <w:t xml:space="preserve">. The scope of this Purchase Order encompasses the full lifecycle of the Sales Executive engagement, including candidate sourcing, background verification, contractual employment arrangement, provision of office equipment, software licensing, and initial training modules specific to the Istanbul market. All deliverables and services referenced herein shall be executed in compliance with the Turkish Labor Law (Law No. 4857) and applicable commercial regulations governing the Istanbul metropolitan area.</w:t>
      </w:r>
    </w:p>
    <w:bookmarkEnd w:id="22"/>
    <w:bookmarkStart w:id="23" w:name="line-items-and-deliverables"/>
    <w:p>
      <w:pPr>
        <w:pStyle w:val="Heading2"/>
      </w:pPr>
      <w:r>
        <w:t xml:space="preserve">3. Line Items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Executive recruitment and placement of a qualified Sales Executive for the Turkey Istanbul regional office, including candidate screening, interviews, and final selection</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Comprehensive background verification and reference check for the appointed Sales Executive, conducted in accordance with Turkish data protection regulations (KVKK)</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03</w:t>
            </w:r>
          </w:p>
        </w:tc>
        <w:tc>
          <w:tcPr/>
          <w:p>
            <w:pPr>
              <w:pStyle w:val="Compact"/>
              <w:jc w:val="left"/>
            </w:pPr>
            <w:r>
              <w:t xml:space="preserve">Provision of office workstation for the Sales Executive: Dell OptiPlex 7010 tower, 27-inch monitor, ergonomic chair, and dual-monitor arm (delivered to Istanbul office)</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04</w:t>
            </w:r>
          </w:p>
        </w:tc>
        <w:tc>
          <w:tcPr/>
          <w:p>
            <w:pPr>
              <w:pStyle w:val="Compact"/>
              <w:jc w:val="left"/>
            </w:pPr>
            <w:r>
              <w:t xml:space="preserve">Annual software licensing: Microsoft 365 Business Premium, Salesforce CRM (Enterprise), and Turkish market intelligence platform (Bloomberg Terminal Turkey Istanbul edition)</w:t>
            </w:r>
          </w:p>
        </w:tc>
        <w:tc>
          <w:tcPr/>
          <w:p>
            <w:pPr>
              <w:pStyle w:val="Compact"/>
              <w:jc w:val="left"/>
            </w:pPr>
            <w:r>
              <w:t xml:space="preserve">1</w:t>
            </w:r>
          </w:p>
        </w:tc>
        <w:tc>
          <w:tcPr/>
          <w:p>
            <w:pPr>
              <w:pStyle w:val="Compact"/>
              <w:jc w:val="left"/>
            </w:pPr>
            <w:r>
              <w:t xml:space="preserve">58,000.00</w:t>
            </w:r>
          </w:p>
        </w:tc>
        <w:tc>
          <w:tcPr/>
          <w:p>
            <w:pPr>
              <w:pStyle w:val="Compact"/>
              <w:jc w:val="left"/>
            </w:pPr>
            <w:r>
              <w:t xml:space="preserve">58,000.00</w:t>
            </w:r>
          </w:p>
        </w:tc>
      </w:tr>
      <w:tr>
        <w:tc>
          <w:tcPr/>
          <w:p>
            <w:pPr>
              <w:pStyle w:val="Compact"/>
              <w:jc w:val="left"/>
            </w:pPr>
            <w:r>
              <w:t xml:space="preserve">05</w:t>
            </w:r>
          </w:p>
        </w:tc>
        <w:tc>
          <w:tcPr/>
          <w:p>
            <w:pPr>
              <w:pStyle w:val="Compact"/>
              <w:jc w:val="left"/>
            </w:pPr>
            <w:r>
              <w:t xml:space="preserve">Initial training program for the Sales Executive: 5-day intensive course on Turkish commercial law, Istanbul B2B sales strategies, and cross-cultural client management (delivered in Istanbul)</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06</w:t>
            </w:r>
          </w:p>
        </w:tc>
        <w:tc>
          <w:tcPr/>
          <w:p>
            <w:pPr>
              <w:pStyle w:val="Compact"/>
              <w:jc w:val="left"/>
            </w:pPr>
            <w:r>
              <w:t xml:space="preserve">Corporate mobile device (iPhone 15 Pro) and monthly data plan for the Sales Executive, registered under the company's Turkey Istanbul business account</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07</w:t>
            </w:r>
          </w:p>
        </w:tc>
        <w:tc>
          <w:tcPr/>
          <w:p>
            <w:pPr>
              <w:pStyle w:val="Compact"/>
              <w:jc w:val="left"/>
            </w:pPr>
            <w:r>
              <w:t xml:space="preserve">Monthly retainer for ongoing Sales Executive performance monitoring, quarterly business reviews, and pipeline management support (12-month contract)</w:t>
            </w:r>
          </w:p>
        </w:tc>
        <w:tc>
          <w:tcPr/>
          <w:p>
            <w:pPr>
              <w:pStyle w:val="Compact"/>
              <w:jc w:val="left"/>
            </w:pPr>
            <w:r>
              <w:t xml:space="preserve">12</w:t>
            </w:r>
          </w:p>
        </w:tc>
        <w:tc>
          <w:tcPr/>
          <w:p>
            <w:pPr>
              <w:pStyle w:val="Compact"/>
              <w:jc w:val="left"/>
            </w:pPr>
            <w:r>
              <w:t xml:space="preserve">15,000.00</w:t>
            </w:r>
          </w:p>
        </w:tc>
        <w:tc>
          <w:tcPr/>
          <w:p>
            <w:pPr>
              <w:pStyle w:val="Compact"/>
              <w:jc w:val="left"/>
            </w:pPr>
            <w:r>
              <w:t xml:space="preserve">180,000.00</w:t>
            </w:r>
          </w:p>
        </w:tc>
      </w:tr>
      <w:tr>
        <w:tc>
          <w:tcPr>
            <w:gridSpan w:val="4"/>
          </w:tcPr>
          <w:p>
            <w:pPr>
              <w:pStyle w:val="Compact"/>
              <w:jc w:val="left"/>
            </w:pPr>
            <w:r>
              <w:t xml:space="preserve">TOTAL AMOUNT (TRY)</w:t>
            </w:r>
          </w:p>
        </w:tc>
        <w:tc>
          <w:tcPr/>
          <w:p>
            <w:pPr>
              <w:pStyle w:val="Compact"/>
              <w:jc w:val="left"/>
            </w:pPr>
            <w:r>
              <w:t xml:space="preserve">387,500.00</w:t>
            </w:r>
          </w:p>
        </w:tc>
      </w:tr>
      <w:tr>
        <w:tc>
          <w:tcPr>
            <w:gridSpan w:val="4"/>
          </w:tcPr>
          <w:p>
            <w:pPr>
              <w:pStyle w:val="Compact"/>
              <w:jc w:val="left"/>
            </w:pPr>
            <w:r>
              <w:t xml:space="preserve">VAT (20% - Turkey Istanbul)</w:t>
            </w:r>
          </w:p>
        </w:tc>
        <w:tc>
          <w:tcPr/>
          <w:p>
            <w:pPr>
              <w:pStyle w:val="Compact"/>
              <w:jc w:val="left"/>
            </w:pPr>
            <w:r>
              <w:t xml:space="preserve">77,500.00</w:t>
            </w:r>
          </w:p>
        </w:tc>
      </w:tr>
      <w:tr>
        <w:tc>
          <w:tcPr>
            <w:gridSpan w:val="4"/>
          </w:tcPr>
          <w:p>
            <w:pPr>
              <w:pStyle w:val="Compact"/>
              <w:jc w:val="left"/>
            </w:pPr>
            <w:r>
              <w:t xml:space="preserve">GRAND TOTAL (TRY)</w:t>
            </w:r>
          </w:p>
        </w:tc>
        <w:tc>
          <w:tcPr/>
          <w:p>
            <w:pPr>
              <w:pStyle w:val="Compact"/>
              <w:jc w:val="left"/>
            </w:pPr>
            <w:r>
              <w:t xml:space="preserve">465,000.00</w:t>
            </w:r>
          </w:p>
        </w:tc>
      </w:tr>
    </w:tbl>
    <w:bookmarkEnd w:id="23"/>
    <w:bookmarkStart w:id="24" w:name="delivery-and-implementation-schedule"/>
    <w:p>
      <w:pPr>
        <w:pStyle w:val="Heading2"/>
      </w:pPr>
      <w:r>
        <w:t xml:space="preserve">4. Delivery and Implementation Schedule</w:t>
      </w:r>
    </w:p>
    <w:p>
      <w:pPr>
        <w:pStyle w:val="FirstParagraph"/>
      </w:pPr>
      <w:r>
        <w:t xml:space="preserve">All services and physical goods specified in this Purchase Order shall be delivered and made available at the buyer's office located in the Levent Business District, Istanbul, Turkey. The Sales Executive recruitment process shall be completed within thirty (30) calendar days from the date of this Purchase Order. Office equipment and software licenses shall be installed and operational within ten (10) business days of the Sales Executive's confirmed start date. The initial training program shall be conducted on-site in Turkey Istanbul within the first two weeks of employment. The monthly retainer services shall commence on the first day of the month following the Sales Executive's onboarding date.</w:t>
      </w:r>
    </w:p>
    <w:bookmarkEnd w:id="24"/>
    <w:bookmarkStart w:id="25" w:name="payment-terms"/>
    <w:p>
      <w:pPr>
        <w:pStyle w:val="Heading2"/>
      </w:pPr>
      <w:r>
        <w:t xml:space="preserve">5. Payment Terms</w:t>
      </w:r>
    </w:p>
    <w:p>
      <w:pPr>
        <w:numPr>
          <w:ilvl w:val="0"/>
          <w:numId w:val="1001"/>
        </w:numPr>
        <w:pStyle w:val="Compact"/>
      </w:pPr>
      <w:r>
        <w:t xml:space="preserve">Payment shall be made in Turkish Lira (TRY) via bank transfer to the supplier's designated account in Istanbul, Turkey.</w:t>
      </w:r>
    </w:p>
    <w:p>
      <w:pPr>
        <w:numPr>
          <w:ilvl w:val="0"/>
          <w:numId w:val="1001"/>
        </w:numPr>
        <w:pStyle w:val="Compact"/>
      </w:pPr>
      <w:r>
        <w:t xml:space="preserve">40% advance payment (TRY 186,000.00) due within five (5) business days of Purchase Order acceptance.</w:t>
      </w:r>
    </w:p>
    <w:p>
      <w:pPr>
        <w:numPr>
          <w:ilvl w:val="0"/>
          <w:numId w:val="1001"/>
        </w:numPr>
        <w:pStyle w:val="Compact"/>
      </w:pPr>
      <w:r>
        <w:t xml:space="preserve">40% milestone payment (TRY 186,000.00) due upon confirmed onboarding of the Sales Executive and delivery of all equipment.</w:t>
      </w:r>
    </w:p>
    <w:p>
      <w:pPr>
        <w:numPr>
          <w:ilvl w:val="0"/>
          <w:numId w:val="1001"/>
        </w:numPr>
        <w:pStyle w:val="Compact"/>
      </w:pPr>
      <w:r>
        <w:t xml:space="preserve">20% final payment (TRY 93,000.00) due upon successful completion of the initial training program and 30-day performance verification.</w:t>
      </w:r>
    </w:p>
    <w:p>
      <w:pPr>
        <w:numPr>
          <w:ilvl w:val="0"/>
          <w:numId w:val="1001"/>
        </w:numPr>
        <w:pStyle w:val="Compact"/>
      </w:pPr>
      <w:r>
        <w:t xml:space="preserve">Monthly retainer invoices shall be payable within fifteen (15) days of invoice receipt.</w:t>
      </w:r>
    </w:p>
    <w:p>
      <w:pPr>
        <w:numPr>
          <w:ilvl w:val="0"/>
          <w:numId w:val="1001"/>
        </w:numPr>
        <w:pStyle w:val="Compact"/>
      </w:pPr>
      <w:r>
        <w:t xml:space="preserve">All payments are subject to the terms outlined in this Purchase Order and the master service agreement between the parties.</w:t>
      </w:r>
    </w:p>
    <w:bookmarkEnd w:id="25"/>
    <w:bookmarkStart w:id="26" w:name="terms-and-conditions"/>
    <w:p>
      <w:pPr>
        <w:pStyle w:val="Heading2"/>
      </w:pPr>
      <w:r>
        <w:t xml:space="preserve">6. Terms and Conditions</w:t>
      </w:r>
    </w:p>
    <w:p>
      <w:pPr>
        <w:numPr>
          <w:ilvl w:val="0"/>
          <w:numId w:val="1002"/>
        </w:numPr>
        <w:pStyle w:val="Compact"/>
      </w:pPr>
      <w:r>
        <w:t xml:space="preserve">This Purchase Order is governed by the laws of the Republic of Turkey, with jurisdiction vested in the commercial courts of Istanbul.</w:t>
      </w:r>
    </w:p>
    <w:p>
      <w:pPr>
        <w:numPr>
          <w:ilvl w:val="0"/>
          <w:numId w:val="1002"/>
        </w:numPr>
        <w:pStyle w:val="Compact"/>
      </w:pPr>
      <w:r>
        <w:t xml:space="preserve">The Sales Executive shall be employed under a standard Turkish labor contract with a minimum one-year term, subject to the provisions of Law No. 4857.</w:t>
      </w:r>
    </w:p>
    <w:p>
      <w:pPr>
        <w:numPr>
          <w:ilvl w:val="0"/>
          <w:numId w:val="1002"/>
        </w:numPr>
        <w:pStyle w:val="Compact"/>
      </w:pPr>
      <w:r>
        <w:t xml:space="preserve">The supplier warrants that the Sales Executive candidate meets all qualifications specified in the attached job description and possesses valid work authorization for Turkey Istanbul.</w:t>
      </w:r>
    </w:p>
    <w:p>
      <w:pPr>
        <w:numPr>
          <w:ilvl w:val="0"/>
          <w:numId w:val="1002"/>
        </w:numPr>
        <w:pStyle w:val="Compact"/>
      </w:pPr>
      <w:r>
        <w:t xml:space="preserve">All personal data processed during the recruitment and onboarding of the Sales Executive shall comply with the Turkish Personal Data Protection Law (KVKK, Law No. 6698).</w:t>
      </w:r>
    </w:p>
    <w:p>
      <w:pPr>
        <w:numPr>
          <w:ilvl w:val="0"/>
          <w:numId w:val="1002"/>
        </w:numPr>
        <w:pStyle w:val="Compact"/>
      </w:pPr>
      <w:r>
        <w:t xml:space="preserve">Either party may terminate this Purchase Order with thirty (30) days written notice; however, termination fees as specified in the master agreement shall apply.</w:t>
      </w:r>
    </w:p>
    <w:p>
      <w:pPr>
        <w:numPr>
          <w:ilvl w:val="0"/>
          <w:numId w:val="1002"/>
        </w:numPr>
        <w:pStyle w:val="Compact"/>
      </w:pPr>
      <w:r>
        <w:t xml:space="preserve">Any disputes arising from this Purchase Order shall first be subject to mediation in Istanbul before proceeding to litigation.</w:t>
      </w:r>
    </w:p>
    <w:p>
      <w:pPr>
        <w:numPr>
          <w:ilvl w:val="0"/>
          <w:numId w:val="1002"/>
        </w:numPr>
        <w:pStyle w:val="Compact"/>
      </w:pPr>
      <w:r>
        <w:t xml:space="preserve">This Purchase Order becomes effective upon written acceptance by both parties and remains valid until the completion of all listed deliverables.</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agree to all terms, conditions, and obligations set forth in this Purchase Order for the procurement of the Sales Executive position and associated services in Turkey Istanbul. This document constitutes a binding commercial agreement between the parties.</w:t>
      </w:r>
    </w:p>
    <w:bookmarkEnd w:id="27"/>
    <w:p>
      <w:pPr>
        <w:pStyle w:val="BodyText"/>
      </w:pPr>
      <w:r>
        <w:rPr>
          <w:bCs/>
          <w:b/>
        </w:rPr>
        <w:t xml:space="preserve">For Meridian Global Trade Ltd. (Buyer)</w:t>
      </w:r>
      <w:r>
        <w:br/>
      </w:r>
      <w:r>
        <w:t xml:space="preserve">Name: Ahmet Yılmaz</w:t>
      </w:r>
      <w:r>
        <w:br/>
      </w:r>
      <w:r>
        <w:t xml:space="preserve">Title: Chief Procurement Officer</w:t>
      </w:r>
      <w:r>
        <w:br/>
      </w:r>
      <w:r>
        <w:t xml:space="preserve">Date: _______________</w:t>
      </w:r>
    </w:p>
    <w:p>
      <w:pPr>
        <w:pStyle w:val="BodyText"/>
      </w:pPr>
      <w:r>
        <w:rPr>
          <w:bCs/>
          <w:b/>
        </w:rPr>
        <w:t xml:space="preserve">For ProTalent Executive Recruitment Inc. (Supplier)</w:t>
      </w:r>
      <w:r>
        <w:br/>
      </w:r>
      <w:r>
        <w:t xml:space="preserve">Name: Elif Kaya</w:t>
      </w:r>
      <w:r>
        <w:br/>
      </w:r>
      <w:r>
        <w:t xml:space="preserve">Title: Managing Director</w:t>
      </w:r>
      <w:r>
        <w:br/>
      </w:r>
      <w:r>
        <w:t xml:space="preserve">Date: _______________</w:t>
      </w:r>
    </w:p>
    <w:p>
      <w:pPr>
        <w:pStyle w:val="BodyText"/>
      </w:pPr>
      <w:r>
        <w:t xml:space="preserve">This Purchase Order (PO-TR-IST-2025-04782) is a controlled document. Unauthorized reproduction or distribution is prohibited.</w:t>
      </w:r>
      <w:r>
        <w:br/>
      </w:r>
      <w:r>
        <w:t xml:space="preserve">Issued in Turkey Istanbul | Meridian Global Trade Ltd. | Confidential –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 Turkey Istanbul</dc:title>
  <dc:creator/>
  <dc:language>en</dc:language>
  <cp:keywords/>
  <dcterms:created xsi:type="dcterms:W3CDTF">2026-10-10T02:37:28Z</dcterms:created>
  <dcterms:modified xsi:type="dcterms:W3CDTF">2026-10-10T02:37:28Z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