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Engagement</w:t>
      </w:r>
      <w:r>
        <w:t xml:space="preserve"> </w:t>
      </w:r>
      <w:r>
        <w:t xml:space="preserve">-</w:t>
      </w:r>
      <w:r>
        <w:t xml:space="preserve"> </w:t>
      </w:r>
      <w:r>
        <w:t xml:space="preserve">New</w:t>
      </w:r>
      <w:r>
        <w:t xml:space="preserve"> </w:t>
      </w:r>
      <w:r>
        <w:t xml:space="preserve">York</w:t>
      </w:r>
      <w:r>
        <w:t xml:space="preserve"> </w:t>
      </w:r>
      <w:r>
        <w:t xml:space="preserve">City</w:t>
      </w:r>
    </w:p>
    <w:bookmarkStart w:id="20" w:name="purchase-order"/>
    <w:p>
      <w:pPr>
        <w:pStyle w:val="Heading1"/>
      </w:pPr>
      <w:r>
        <w:t xml:space="preserve">PURCHASE ORDER</w:t>
      </w:r>
    </w:p>
    <w:p>
      <w:pPr>
        <w:pStyle w:val="FirstParagraph"/>
      </w:pPr>
      <w:r>
        <w:rPr>
          <w:bCs/>
          <w:b/>
        </w:rPr>
        <w:t xml:space="preserve">Meridian Corporate Solutions, Inc.</w:t>
      </w:r>
    </w:p>
    <w:p>
      <w:pPr>
        <w:pStyle w:val="BodyText"/>
      </w:pPr>
      <w:r>
        <w:t xml:space="preserve">200 Park Avenue, Suite 4200, New York City, New York 10166, United States</w:t>
      </w:r>
    </w:p>
    <w:p>
      <w:pPr>
        <w:pStyle w:val="BodyText"/>
      </w:pPr>
      <w:r>
        <w:t xml:space="preserve">Tel: (212) 555-0147 | Email: procurement@meridiansolutions.com</w:t>
      </w:r>
    </w:p>
    <w:bookmarkEnd w:id="20"/>
    <w:p>
      <w:pPr>
        <w:pStyle w:val="BodyText"/>
      </w:pPr>
      <w:r>
        <w:t xml:space="preserve">Purchase Order No.</w:t>
      </w:r>
    </w:p>
    <w:p>
      <w:pPr>
        <w:pStyle w:val="BodyText"/>
      </w:pPr>
      <w:r>
        <w:t xml:space="preserve">PO-2025-NYC-04872</w:t>
      </w:r>
    </w:p>
    <w:p>
      <w:pPr>
        <w:pStyle w:val="BodyText"/>
      </w:pPr>
      <w:r>
        <w:t xml:space="preserve">Date of Issue</w:t>
      </w:r>
    </w:p>
    <w:p>
      <w:pPr>
        <w:pStyle w:val="BodyText"/>
      </w:pPr>
      <w:r>
        <w:t xml:space="preserve">June 12, 2025</w:t>
      </w:r>
    </w:p>
    <w:p>
      <w:pPr>
        <w:pStyle w:val="BodyText"/>
      </w:pPr>
      <w:r>
        <w:t xml:space="preserve">Required Start Date</w:t>
      </w:r>
    </w:p>
    <w:p>
      <w:pPr>
        <w:pStyle w:val="BodyText"/>
      </w:pPr>
      <w:r>
        <w:t xml:space="preserve">July 1, 2025</w:t>
      </w:r>
    </w:p>
    <w:p>
      <w:pPr>
        <w:pStyle w:val="BodyText"/>
      </w:pPr>
      <w:r>
        <w:t xml:space="preserve">Payment Terms</w:t>
      </w:r>
    </w:p>
    <w:p>
      <w:pPr>
        <w:pStyle w:val="BodyText"/>
      </w:pPr>
      <w:r>
        <w:t xml:space="preserve">Net 30 Days</w:t>
      </w:r>
    </w:p>
    <w:p>
      <w:pPr>
        <w:pStyle w:val="BodyText"/>
      </w:pPr>
      <w:r>
        <w:t xml:space="preserve">Currency</w:t>
      </w:r>
    </w:p>
    <w:p>
      <w:pPr>
        <w:pStyle w:val="BodyText"/>
      </w:pPr>
      <w:r>
        <w:t xml:space="preserve">USD (United States Dollar)</w:t>
      </w:r>
    </w:p>
    <w:bookmarkStart w:id="21" w:name="vendor-service-provider-information"/>
    <w:p>
      <w:pPr>
        <w:pStyle w:val="Heading2"/>
      </w:pPr>
      <w:r>
        <w:t xml:space="preserve">Vendor / Service Provider Information</w:t>
      </w:r>
    </w:p>
    <w:p>
      <w:pPr>
        <w:pStyle w:val="FirstParagraph"/>
      </w:pPr>
      <w:r>
        <w:rPr>
          <w:bCs/>
          <w:b/>
        </w:rPr>
        <w:t xml:space="preserve">Apex Executive Talent Partners LLC</w:t>
      </w:r>
    </w:p>
    <w:p>
      <w:pPr>
        <w:pStyle w:val="BodyText"/>
      </w:pPr>
      <w:r>
        <w:t xml:space="preserve">350 Fifth Avenue, 18th Floor, New York City, New York 10118, United States</w:t>
      </w:r>
    </w:p>
    <w:p>
      <w:pPr>
        <w:pStyle w:val="BodyText"/>
      </w:pPr>
      <w:r>
        <w:t xml:space="preserve">Vendor ID: V-88291 | Tax ID (EIN): 84-2917365</w:t>
      </w:r>
    </w:p>
    <w:p>
      <w:pPr>
        <w:pStyle w:val="BodyText"/>
      </w:pPr>
      <w:r>
        <w:t xml:space="preserve">Contact: Ms. Diane Whitfield, Senior Recruiting Director</w:t>
      </w:r>
    </w:p>
    <w:p>
      <w:pPr>
        <w:pStyle w:val="BodyText"/>
      </w:pPr>
      <w:r>
        <w:t xml:space="preserve">Email: d.whitfield@apextalentpartners.com | Phone: (212) 555-0392</w:t>
      </w:r>
    </w:p>
    <w:bookmarkEnd w:id="21"/>
    <w:bookmarkStart w:id="22" w:name="bill-to"/>
    <w:p>
      <w:pPr>
        <w:pStyle w:val="Heading2"/>
      </w:pPr>
      <w:r>
        <w:t xml:space="preserve">Bill To</w:t>
      </w:r>
    </w:p>
    <w:p>
      <w:pPr>
        <w:pStyle w:val="FirstParagraph"/>
      </w:pPr>
      <w:r>
        <w:rPr>
          <w:bCs/>
          <w:b/>
        </w:rPr>
        <w:t xml:space="preserve">Meridian Corporate Solutions, Inc. – Accounts Payable Department</w:t>
      </w:r>
    </w:p>
    <w:p>
      <w:pPr>
        <w:pStyle w:val="BodyText"/>
      </w:pPr>
      <w:r>
        <w:t xml:space="preserve">200 Park Avenue, Suite 4200, New York City, New York 10166, United States</w:t>
      </w:r>
    </w:p>
    <w:p>
      <w:pPr>
        <w:pStyle w:val="BodyText"/>
      </w:pPr>
      <w:r>
        <w:t xml:space="preserve">Attn: Mr. Robert Callahan, Director of Procurement</w:t>
      </w:r>
    </w:p>
    <w:bookmarkEnd w:id="22"/>
    <w:bookmarkStart w:id="23" w:name="Xd6fe7cf12e01cb370aa995f53fe62396392cbf6"/>
    <w:p>
      <w:pPr>
        <w:pStyle w:val="Heading2"/>
      </w:pPr>
      <w:r>
        <w:t xml:space="preserve">Line Items – Sales Executive Engagement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Recruitment and placement of a Senior Sales Executive for the Northeast Regional Division, New York City office. Includes comprehensive candidate sourcing, screening, background verification, and final onboarding coordination within the United States New York City metropolitan area.</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Comprehensive market compensation analysis for the Sales Executive role, benchmarked against current United States New York City industry standards for B2B technology sales professionals. Includes salary, commission structure, and benefits package recommendation.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Onboarding and integration program for the newly appointed Sales Executive, covering company culture orientation, product training, CRM system setup (Salesforce), and territory assignment across the five boroughs of New York City.</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Performance evaluation framework design for the Sales Executive, including quarterly KPIs, annual review schedule, and incentive compensation plan compliant with New York State labor regulations and United States federal employment law.</w:t>
            </w:r>
          </w:p>
        </w:tc>
        <w:tc>
          <w:tcPr/>
          <w:p>
            <w:pPr>
              <w:pStyle w:val="Compact"/>
              <w:jc w:val="left"/>
            </w:pPr>
            <w:r>
              <w:t xml:space="preserve">1</w:t>
            </w:r>
          </w:p>
        </w:tc>
        <w:tc>
          <w:tcPr/>
          <w:p>
            <w:pPr>
              <w:pStyle w:val="Compact"/>
              <w:jc w:val="left"/>
            </w:pPr>
            <w:r>
              <w:t xml:space="preserve">Framework</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Contingent replacement guarantee: In the event the placed Sales Executive resigns or is terminated within the first twelve (12) months of employment, Apex Executive Talent Partners shall provide a no-fee replacement candidate at no additional cost to Meridian Corporate Solutions.</w:t>
            </w:r>
          </w:p>
        </w:tc>
        <w:tc>
          <w:tcPr/>
          <w:p>
            <w:pPr>
              <w:pStyle w:val="Compact"/>
              <w:jc w:val="left"/>
            </w:pPr>
            <w:r>
              <w:t xml:space="preserve">1</w:t>
            </w:r>
          </w:p>
        </w:tc>
        <w:tc>
          <w:tcPr/>
          <w:p>
            <w:pPr>
              <w:pStyle w:val="Compact"/>
              <w:jc w:val="left"/>
            </w:pPr>
            <w:r>
              <w:t xml:space="preserve">Guarantee</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w:t>
            </w:r>
          </w:p>
        </w:tc>
        <w:tc>
          <w:tcPr/>
          <w:p>
            <w:pPr>
              <w:pStyle w:val="Compact"/>
              <w:jc w:val="left"/>
            </w:pPr>
            <w:r>
              <w:t xml:space="preserve">$33,000.00</w:t>
            </w:r>
          </w:p>
        </w:tc>
      </w:tr>
      <w:tr>
        <w:tc>
          <w:tcPr>
            <w:gridSpan w:val="5"/>
          </w:tcPr>
          <w:p>
            <w:pPr>
              <w:pStyle w:val="Compact"/>
              <w:jc w:val="right"/>
            </w:pPr>
            <w:r>
              <w:t xml:space="preserve">New York City Sales Tax (8.875%)</w:t>
            </w:r>
          </w:p>
        </w:tc>
        <w:tc>
          <w:tcPr/>
          <w:p>
            <w:pPr>
              <w:pStyle w:val="Compact"/>
              <w:jc w:val="left"/>
            </w:pPr>
            <w:r>
              <w:t xml:space="preserve">$2,928.75</w:t>
            </w:r>
          </w:p>
        </w:tc>
      </w:tr>
      <w:tr>
        <w:tc>
          <w:tcPr>
            <w:gridSpan w:val="5"/>
          </w:tcPr>
          <w:p>
            <w:pPr>
              <w:pStyle w:val="Compact"/>
              <w:jc w:val="right"/>
            </w:pPr>
            <w:r>
              <w:rPr>
                <w:bCs/>
                <w:b/>
              </w:rPr>
              <w:t xml:space="preserve">PURCHASE ORDER TOTAL</w:t>
            </w:r>
          </w:p>
        </w:tc>
        <w:tc>
          <w:tcPr/>
          <w:p>
            <w:pPr>
              <w:pStyle w:val="Compact"/>
              <w:jc w:val="left"/>
            </w:pPr>
            <w:r>
              <w:rPr>
                <w:bCs/>
                <w:b/>
              </w:rPr>
              <w:t xml:space="preserve">$35,928.75</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(PO-2025-NYC-04872) constitutes a binding agreement between Meridian Corporate Solutions, Inc. and Apex Executive Talent Partners LLC for the recruitment, placement, and onboarding of a qualified Sales Executive to serve in the New York City, United States office.</w:t>
      </w:r>
    </w:p>
    <w:p>
      <w:pPr>
        <w:numPr>
          <w:ilvl w:val="0"/>
          <w:numId w:val="1001"/>
        </w:numPr>
        <w:pStyle w:val="Compact"/>
      </w:pPr>
      <w:r>
        <w:t xml:space="preserve">All services described herein shall be performed in full compliance with the New York State Labor Law, the New York City Administrative Code, and all applicable United States federal employment regulations, including but not limited to the Equal Employment Opportunity Act and the Fair Labor Standards Act.</w:t>
      </w:r>
    </w:p>
    <w:p>
      <w:pPr>
        <w:numPr>
          <w:ilvl w:val="0"/>
          <w:numId w:val="1001"/>
        </w:numPr>
        <w:pStyle w:val="Compact"/>
      </w:pPr>
      <w:r>
        <w:t xml:space="preserve">The Sales Executive candidate must demonstrate a minimum of seven (7) years of progressive experience in B2B enterprise sales, with a proven track record of exceeding revenue targets in the New York City or broader Northeast United States market.</w:t>
      </w:r>
    </w:p>
    <w:p>
      <w:pPr>
        <w:numPr>
          <w:ilvl w:val="0"/>
          <w:numId w:val="1001"/>
        </w:numPr>
        <w:pStyle w:val="Compact"/>
      </w:pPr>
      <w:r>
        <w:t xml:space="preserve">Payment shall be due within thirty (30) calendar days of the invoice date. Invoices must be submitted to the Accounts Payable Department at the New York City address listed above. Late payments shall accrue interest at a rate of 1.5% per month as permitted under New York State commercial law.</w:t>
      </w:r>
    </w:p>
    <w:p>
      <w:pPr>
        <w:numPr>
          <w:ilvl w:val="0"/>
          <w:numId w:val="1001"/>
        </w:numPr>
        <w:pStyle w:val="Compact"/>
      </w:pPr>
      <w:r>
        <w:t xml:space="preserve">Apex Executive Talent Partners warrants that all background checks, reference verifications, and credential validations for the Sales Executive candidate shall be completed prior to the final offer letter being extended, in accordance with the Fair Credit Reporting Act (FCRA) and New York City's Fair Chance Act.</w:t>
      </w:r>
    </w:p>
    <w:p>
      <w:pPr>
        <w:numPr>
          <w:ilvl w:val="0"/>
          <w:numId w:val="1001"/>
        </w:numPr>
        <w:pStyle w:val="Compact"/>
      </w:pPr>
      <w:r>
        <w:t xml:space="preserve">The Sales Executive shall be engaged as a full-time, at-will employee of Meridian Corporate Solutions, Inc., and shall be subject to the company's standard employee handbook, code of conduct, and non-disclosure agreement specific to the United States New York City operations division.</w:t>
      </w:r>
    </w:p>
    <w:p>
      <w:pPr>
        <w:numPr>
          <w:ilvl w:val="0"/>
          <w:numId w:val="1001"/>
        </w:numPr>
        <w:pStyle w:val="Compact"/>
      </w:pPr>
      <w:r>
        <w:t xml:space="preserve">Any modifications, amendments, or cancellations to this Purchase Order must be made in writing and signed by authorized representatives of both parties. Verbal agreements shall not be enforceable.</w:t>
      </w:r>
    </w:p>
    <w:p>
      <w:pPr>
        <w:numPr>
          <w:ilvl w:val="0"/>
          <w:numId w:val="1001"/>
        </w:numPr>
        <w:pStyle w:val="Compact"/>
      </w:pPr>
      <w:r>
        <w:t xml:space="preserve">This Purchase Order shall be governed by and construed in accordance with the laws of the State of New York, United States. Any disputes arising hereunder shall be resolved through binding arbitration in New York City pursuant to the rules of the American Arbitration Association.</w:t>
      </w:r>
    </w:p>
    <w:p>
      <w:pPr>
        <w:numPr>
          <w:ilvl w:val="0"/>
          <w:numId w:val="1001"/>
        </w:numPr>
        <w:pStyle w:val="Compact"/>
      </w:pPr>
      <w:r>
        <w:t xml:space="preserve">Apex Executive Talent Partners shall maintain professional liability insurance with a minimum coverage of $2,000,000 per occurrence throughout the duration of this Purchase Order engagement.</w:t>
      </w:r>
    </w:p>
    <w:p>
      <w:pPr>
        <w:numPr>
          <w:ilvl w:val="0"/>
          <w:numId w:val="1001"/>
        </w:numPr>
        <w:pStyle w:val="Compact"/>
      </w:pPr>
      <w:r>
        <w:t xml:space="preserve">This Purchase Order is valid for acceptance until June 30, 2025. Failure to accept by this date shall render this document null and void, and Meridian Corporate Solutions reserves the right to issue a revised Purchase Order at updated market rates.</w:t>
      </w:r>
    </w:p>
    <w:bookmarkEnd w:id="24"/>
    <w:bookmarkStart w:id="25" w:name="authorized-signatures"/>
    <w:p>
      <w:pPr>
        <w:pStyle w:val="Heading2"/>
      </w:pPr>
      <w:r>
        <w:t xml:space="preserve">Authorized Signatures</w:t>
      </w:r>
    </w:p>
    <w:p>
      <w:pPr>
        <w:pStyle w:val="FirstParagraph"/>
      </w:pPr>
      <w:r>
        <w:rPr>
          <w:bCs/>
          <w:b/>
        </w:rPr>
        <w:t xml:space="preserve">For Meridian Corporate Solutions, Inc. (Buyer)</w:t>
      </w:r>
      <w:r>
        <w:br/>
      </w:r>
      <w:r>
        <w:t xml:space="preserve">Robert Callahan</w:t>
      </w:r>
      <w:r>
        <w:br/>
      </w:r>
      <w:r>
        <w:t xml:space="preserve">Director of Procurement</w:t>
      </w:r>
      <w:r>
        <w:br/>
      </w:r>
      <w:r>
        <w:t xml:space="preserve">Date: _______________</w:t>
      </w:r>
    </w:p>
    <w:p>
      <w:pPr>
        <w:pStyle w:val="BodyText"/>
      </w:pPr>
      <w:r>
        <w:rPr>
          <w:bCs/>
          <w:b/>
        </w:rPr>
        <w:t xml:space="preserve">For Apex Executive Talent Partners LLC (Vendor)</w:t>
      </w:r>
      <w:r>
        <w:br/>
      </w:r>
      <w:r>
        <w:t xml:space="preserve">Diane Whitfield</w:t>
      </w:r>
      <w:r>
        <w:br/>
      </w:r>
      <w:r>
        <w:t xml:space="preserve">Senior Recruiting Director</w:t>
      </w:r>
      <w:r>
        <w:br/>
      </w:r>
      <w:r>
        <w:t xml:space="preserve">Date: _______________</w:t>
      </w:r>
    </w:p>
    <w:p>
      <w:pPr>
        <w:pStyle w:val="BodyText"/>
      </w:pPr>
      <w:r>
        <w:t xml:space="preserve">This Purchase Order was issued by Meridian Corporate Solutions, Inc., a corporation organized under the laws of the State of New York, United States. Document Reference: PO-2025-NYC-04872 | Sales Executive Placement | New York City Operations Division.</w:t>
      </w:r>
    </w:p>
    <w:p>
      <w:pPr>
        <w:pStyle w:val="BodyText"/>
      </w:pPr>
      <w:r>
        <w:t xml:space="preserve">Page 1 of 1 | Confidential – For Internal and Vendor Use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Engagement - New York City</dc:title>
  <dc:creator/>
  <dc:language>en</dc:language>
  <cp:keywords/>
  <dcterms:created xsi:type="dcterms:W3CDTF">2026-10-10T08:14:30Z</dcterms:created>
  <dcterms:modified xsi:type="dcterms:W3CDTF">2026-10-10T08:14:30Z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