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Professional School Counselor Services — Japan Kyoto Region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PO-KYO-2025-04782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w:t>
            </w:r>
          </w:p>
        </w:tc>
      </w:tr>
      <w:tr>
        <w:tc>
          <w:tcPr/>
          <w:p>
            <w:pPr>
              <w:pStyle w:val="Compact"/>
              <w:jc w:val="left"/>
            </w:pPr>
            <w:r>
              <w:rPr>
                <w:bCs/>
                <w:b/>
              </w:rPr>
              <w:t xml:space="preserve">Currency:</w:t>
            </w:r>
          </w:p>
        </w:tc>
        <w:tc>
          <w:tcPr/>
          <w:p>
            <w:pPr>
              <w:pStyle w:val="Compact"/>
              <w:jc w:val="left"/>
            </w:pPr>
            <w:r>
              <w:t xml:space="preserve">Japanese Yen (JPY)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w:t>
            </w:r>
          </w:p>
        </w:tc>
        <w:tc>
          <w:tcPr/>
          <w:p>
            <w:pPr>
              <w:pStyle w:val="Compact"/>
              <w:jc w:val="left"/>
            </w:pPr>
            <w:r>
              <w:t xml:space="preserve">Kyoto Municipal Education Board</w:t>
            </w:r>
          </w:p>
        </w:tc>
      </w:tr>
      <w:tr>
        <w:tc>
          <w:tcPr/>
          <w:p>
            <w:pPr>
              <w:pStyle w:val="Compact"/>
              <w:jc w:val="left"/>
            </w:pPr>
            <w:r>
              <w:rPr>
                <w:bCs/>
                <w:b/>
              </w:rPr>
              <w:t xml:space="preserve">Address:</w:t>
            </w:r>
          </w:p>
        </w:tc>
        <w:tc>
          <w:tcPr/>
          <w:p>
            <w:pPr>
              <w:pStyle w:val="Compact"/>
              <w:jc w:val="left"/>
            </w:pPr>
            <w:r>
              <w:t xml:space="preserve">1-1-1 Maruyama, Higashiyama-ku, Kyoto 605-8501, Japan</w:t>
            </w:r>
          </w:p>
        </w:tc>
      </w:tr>
      <w:tr>
        <w:tc>
          <w:tcPr/>
          <w:p>
            <w:pPr>
              <w:pStyle w:val="Compact"/>
              <w:jc w:val="left"/>
            </w:pPr>
            <w:r>
              <w:rPr>
                <w:bCs/>
                <w:b/>
              </w:rPr>
              <w:t xml:space="preserve">Contact:</w:t>
            </w:r>
          </w:p>
        </w:tc>
        <w:tc>
          <w:tcPr/>
          <w:p>
            <w:pPr>
              <w:pStyle w:val="Compact"/>
              <w:jc w:val="left"/>
            </w:pPr>
            <w:r>
              <w:t xml:space="preserve">Mr. Taro Yamashita, Procurement Division</w:t>
            </w:r>
          </w:p>
        </w:tc>
      </w:tr>
      <w:tr>
        <w:tc>
          <w:tcPr/>
          <w:p>
            <w:pPr>
              <w:pStyle w:val="Compact"/>
              <w:jc w:val="left"/>
            </w:pPr>
            <w:r>
              <w:rPr>
                <w:bCs/>
                <w:b/>
              </w:rPr>
              <w:t xml:space="preserve">Email:</w:t>
            </w:r>
          </w:p>
        </w:tc>
        <w:tc>
          <w:tcPr/>
          <w:p>
            <w:pPr>
              <w:pStyle w:val="Compact"/>
              <w:jc w:val="left"/>
            </w:pPr>
            <w:r>
              <w:t xml:space="preserve">procurement@kyoto-eb.go.jp</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Kyoto Educational Wellness &amp; Counseling Institute (KEWCI)</w:t>
            </w:r>
          </w:p>
        </w:tc>
      </w:tr>
      <w:tr>
        <w:tc>
          <w:tcPr/>
          <w:p>
            <w:pPr>
              <w:pStyle w:val="Compact"/>
              <w:jc w:val="left"/>
            </w:pPr>
            <w:r>
              <w:rPr>
                <w:bCs/>
                <w:b/>
              </w:rPr>
              <w:t xml:space="preserve">Address:</w:t>
            </w:r>
          </w:p>
        </w:tc>
        <w:tc>
          <w:tcPr/>
          <w:p>
            <w:pPr>
              <w:pStyle w:val="Compact"/>
              <w:jc w:val="left"/>
            </w:pPr>
            <w:r>
              <w:t xml:space="preserve">42-8 Gionmachi, Higashiyama-ku, Kyoto 605-0073, Japan</w:t>
            </w:r>
          </w:p>
        </w:tc>
      </w:tr>
      <w:tr>
        <w:tc>
          <w:tcPr/>
          <w:p>
            <w:pPr>
              <w:pStyle w:val="Compact"/>
              <w:jc w:val="left"/>
            </w:pPr>
            <w:r>
              <w:rPr>
                <w:bCs/>
                <w:b/>
              </w:rPr>
              <w:t xml:space="preserve">Registration No.:</w:t>
            </w:r>
          </w:p>
        </w:tc>
        <w:tc>
          <w:tcPr/>
          <w:p>
            <w:pPr>
              <w:pStyle w:val="Compact"/>
              <w:jc w:val="left"/>
            </w:pPr>
            <w:r>
              <w:t xml:space="preserve">JP-KEWCI-2019-00347</w:t>
            </w:r>
          </w:p>
        </w:tc>
      </w:tr>
      <w:tr>
        <w:tc>
          <w:tcPr/>
          <w:p>
            <w:pPr>
              <w:pStyle w:val="Compact"/>
              <w:jc w:val="left"/>
            </w:pPr>
            <w:r>
              <w:rPr>
                <w:bCs/>
                <w:b/>
              </w:rPr>
              <w:t xml:space="preserve">Contact Person:</w:t>
            </w:r>
          </w:p>
        </w:tc>
        <w:tc>
          <w:tcPr/>
          <w:p>
            <w:pPr>
              <w:pStyle w:val="Compact"/>
              <w:jc w:val="left"/>
            </w:pPr>
            <w:r>
              <w:t xml:space="preserve">Dr. Hanako Sato, Director of School Counselor Placement</w:t>
            </w:r>
          </w:p>
        </w:tc>
      </w:tr>
      <w:tr>
        <w:tc>
          <w:tcPr/>
          <w:p>
            <w:pPr>
              <w:pStyle w:val="Compact"/>
              <w:jc w:val="left"/>
            </w:pPr>
            <w:r>
              <w:rPr>
                <w:bCs/>
                <w:b/>
              </w:rPr>
              <w:t xml:space="preserve">Phone:</w:t>
            </w:r>
          </w:p>
        </w:tc>
        <w:tc>
          <w:tcPr/>
          <w:p>
            <w:pPr>
              <w:pStyle w:val="Compact"/>
              <w:jc w:val="left"/>
            </w:pPr>
            <w:r>
              <w:t xml:space="preserve">+81-75-555-0192</w:t>
            </w:r>
          </w:p>
        </w:tc>
      </w:tr>
      <w:tr>
        <w:tc>
          <w:tcPr/>
          <w:p>
            <w:pPr>
              <w:pStyle w:val="Compact"/>
              <w:jc w:val="left"/>
            </w:pPr>
            <w:r>
              <w:rPr>
                <w:bCs/>
                <w:b/>
              </w:rPr>
              <w:t xml:space="preserve">Email:</w:t>
            </w:r>
          </w:p>
        </w:tc>
        <w:tc>
          <w:tcPr/>
          <w:p>
            <w:pPr>
              <w:pStyle w:val="Compact"/>
              <w:jc w:val="left"/>
            </w:pPr>
            <w:r>
              <w:t xml:space="preserve">placement@kewci.jp</w:t>
            </w:r>
          </w:p>
        </w:tc>
      </w:tr>
    </w:tbl>
    <w:p>
      <w:pPr>
        <w:pStyle w:val="BodyText"/>
      </w:pPr>
      <w:r>
        <w:t xml:space="preserve">Line Items — School Counselor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Licensed School Counselor (Elementary Level) — 40-hour weekly engagement, including student assessments, individual counseling sessions, and parent consultations at Kyoto Municipal Elementary School, Higashiyama District</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Full-time Licensed School Counselor (Middle School Level) — 40-hour weekly engagement, including adolescent mental health support, career guidance workshops, and crisis intervention protocols at Kyoto Municipal Middle School, Nakagyo District</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03</w:t>
            </w:r>
          </w:p>
        </w:tc>
        <w:tc>
          <w:tcPr/>
          <w:p>
            <w:pPr>
              <w:pStyle w:val="Compact"/>
              <w:jc w:val="left"/>
            </w:pPr>
            <w:r>
              <w:t xml:space="preserve">Part-time School Counselor (High School Level) — 24-hour weekly engagement, including academic stress management, university entrance counseling, and peer mediation training at Kyoto Municipal High School, Sakyo District</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04</w:t>
            </w:r>
          </w:p>
        </w:tc>
        <w:tc>
          <w:tcPr/>
          <w:p>
            <w:pPr>
              <w:pStyle w:val="Compact"/>
              <w:jc w:val="left"/>
            </w:pPr>
            <w:r>
              <w:t xml:space="preserve">Supervisory School Counselor — Bi-weekly on-site supervision of all assigned School Counselor staff, quarterly performance reviews, and professional development planning across the Japan Kyoto school network</w:t>
            </w:r>
          </w:p>
        </w:tc>
        <w:tc>
          <w:tcPr/>
          <w:p>
            <w:pPr>
              <w:pStyle w:val="Compact"/>
              <w:jc w:val="left"/>
            </w:pPr>
            <w:r>
              <w:t xml:space="preserve">1</w:t>
            </w:r>
          </w:p>
        </w:tc>
        <w:tc>
          <w:tcPr/>
          <w:p>
            <w:pPr>
              <w:pStyle w:val="Compact"/>
              <w:jc w:val="left"/>
            </w:pPr>
            <w:r>
              <w:t xml:space="preserve">Position / Academic 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Counseling Materials &amp; Assessment Tools — Licensed psychological assessment kits, multilingual (Japanese/English) counseling resource packages, and digital case-management software subscriptions for all School Counselor positions</w:t>
            </w:r>
          </w:p>
        </w:tc>
        <w:tc>
          <w:tcPr/>
          <w:p>
            <w:pPr>
              <w:pStyle w:val="Compact"/>
              <w:jc w:val="left"/>
            </w:pPr>
            <w:r>
              <w:t xml:space="preserve">4</w:t>
            </w:r>
          </w:p>
        </w:tc>
        <w:tc>
          <w:tcPr/>
          <w:p>
            <w:pPr>
              <w:pStyle w:val="Compact"/>
              <w:jc w:val="left"/>
            </w:pPr>
            <w:r>
              <w:t xml:space="preserve">Set / Academic Year</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Professional Development &amp; Certification Renewal — Annual training in trauma-informed care, cultural sensitivity in the Japan Kyoto context, and updated Japanese Ministry of Education counseling standards</w:t>
            </w:r>
          </w:p>
        </w:tc>
        <w:tc>
          <w:tcPr/>
          <w:p>
            <w:pPr>
              <w:pStyle w:val="Compact"/>
              <w:jc w:val="left"/>
            </w:pPr>
            <w:r>
              <w:t xml:space="preserve">4</w:t>
            </w:r>
          </w:p>
        </w:tc>
        <w:tc>
          <w:tcPr/>
          <w:p>
            <w:pPr>
              <w:pStyle w:val="Compact"/>
              <w:jc w:val="left"/>
            </w:pPr>
            <w:r>
              <w:t xml:space="preserve">Individual / Year</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right"/>
            </w:pPr>
            <w:r>
              <w:t xml:space="preserve">TOTAL PURCHASE ORDER AMOUNT</w:t>
            </w:r>
          </w:p>
        </w:tc>
        <w:tc>
          <w:tcPr/>
          <w:p>
            <w:pPr>
              <w:pStyle w:val="Compact"/>
              <w:jc w:val="left"/>
            </w:pPr>
            <w:r>
              <w:t xml:space="preserve">16,620,000</w:t>
            </w:r>
          </w:p>
        </w:tc>
      </w:tr>
    </w:tbl>
    <w:p>
      <w:pPr>
        <w:pStyle w:val="BodyText"/>
      </w:pPr>
      <w:r>
        <w:rPr>
          <w:bCs/>
          <w:b/>
        </w:rPr>
        <w:t xml:space="preserve">Important Note:</w:t>
      </w:r>
      <w:r>
        <w:t xml:space="preserve"> </w:t>
      </w:r>
      <w:r>
        <w:t xml:space="preserve">All School Counselor positions listed in this Purchase Order must hold a valid Japanese School Counselor license (Gakushu Shidoushi) issued by the Japan Ministry of Education, Culture, Sports, Science and Technology (MEXT). Candidates must demonstrate proficiency in Japanese and, where applicable, English, to serve the diverse student population in the Japan Kyoto metropolitan area.</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School Counselor services procured under this Purchase Order shall be delivered exclusively within the Japan Kyoto municipal school system. All counseling activities must comply with the Japanese Child Welfare Act, the Act on the Protection of Personal Information, and the specific regulations of the Kyoto Prefectural Board of Education.</w:t>
      </w:r>
    </w:p>
    <w:p>
      <w:pPr>
        <w:numPr>
          <w:ilvl w:val="0"/>
          <w:numId w:val="1001"/>
        </w:numPr>
        <w:pStyle w:val="Compact"/>
      </w:pPr>
      <w:r>
        <w:rPr>
          <w:bCs/>
          <w:b/>
        </w:rPr>
        <w:t xml:space="preserve">Commencement Date:</w:t>
      </w:r>
      <w:r>
        <w:t xml:space="preserve"> </w:t>
      </w:r>
      <w:r>
        <w:t xml:space="preserve">All School Counselor positions shall commence on 1 April 2026, aligned with the Japanese academic calendar. The Supervisory School Counselor shall begin on-site orientation activities no later than 15 March 2026.</w:t>
      </w:r>
    </w:p>
    <w:p>
      <w:pPr>
        <w:numPr>
          <w:ilvl w:val="0"/>
          <w:numId w:val="1001"/>
        </w:numPr>
        <w:pStyle w:val="Compact"/>
      </w:pPr>
      <w:r>
        <w:rPr>
          <w:bCs/>
          <w:b/>
        </w:rPr>
        <w:t xml:space="preserve">Payment Terms:</w:t>
      </w:r>
      <w:r>
        <w:t xml:space="preserve"> </w:t>
      </w:r>
      <w:r>
        <w:t xml:space="preserve">Payment shall be made in quarterly installments via bank transfer to the account designated by KEWCI. The first installment is due within 30 days of the commencement date. Late payments shall incur a penalty of 1.5% per month, in accordance with Japanese commercial practice.</w:t>
      </w:r>
    </w:p>
    <w:p>
      <w:pPr>
        <w:numPr>
          <w:ilvl w:val="0"/>
          <w:numId w:val="1001"/>
        </w:numPr>
        <w:pStyle w:val="Compact"/>
      </w:pPr>
      <w:r>
        <w:rPr>
          <w:bCs/>
          <w:b/>
        </w:rPr>
        <w:t xml:space="preserve">Performance Standards:</w:t>
      </w:r>
      <w:r>
        <w:t xml:space="preserve"> </w:t>
      </w:r>
      <w:r>
        <w:t xml:space="preserve">Each School Counselor shall conduct a minimum of 15 individual student sessions per week, attend all scheduled staff meetings, and submit monthly progress reports to the Japan Kyoto Education Board. Failure to meet these standards for two consecutive months shall constitute grounds for contract review.</w:t>
      </w:r>
    </w:p>
    <w:p>
      <w:pPr>
        <w:numPr>
          <w:ilvl w:val="0"/>
          <w:numId w:val="1001"/>
        </w:numPr>
        <w:pStyle w:val="Compact"/>
      </w:pPr>
      <w:r>
        <w:rPr>
          <w:bCs/>
          <w:b/>
        </w:rPr>
        <w:t xml:space="preserve">Confidentiality:</w:t>
      </w:r>
      <w:r>
        <w:t xml:space="preserve"> </w:t>
      </w:r>
      <w:r>
        <w:t xml:space="preserve">All School Counselor personnel are bound by strict confidentiality obligations regarding student records, family information, and institutional data. Breach of confidentiality shall result in immediate termination of this Purchase Order and potential legal action under Japanese law.</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Japan Kyoto Education Board shall pay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Kyoto, Japan, in accordance with the Japanese Arbitration Act. The courts of Kyoto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due to natural disasters (including earthquakes common to the Japan Kyoto region), government mandates, or other events beyond reasonable control.</w:t>
      </w:r>
    </w:p>
    <w:p>
      <w:pPr>
        <w:pStyle w:val="FirstParagraph"/>
      </w:pPr>
      <w:r>
        <w:t xml:space="preserve">Approval &amp; Authorization</w:t>
      </w:r>
    </w:p>
    <w:p>
      <w:pPr>
        <w:pStyle w:val="BodyText"/>
      </w:pPr>
      <w:r>
        <w:t xml:space="preserve">This Purchase Order for School Counselor services in Japan Kyoto is authorized and approved by the undersigned. By signing below, both parties acknowledge the terms, conditions, and scope of work outlined in this document. This Purchase Order constitutes a binding agreement between the Kyoto Municipal Education Board and Kyoto Educational Wellness &amp; Counseling Institute for the procurement of qualified School Counselor professionals for the 2026 academic year.</w:t>
      </w:r>
    </w:p>
    <w:p>
      <w:pPr>
        <w:pStyle w:val="BodyText"/>
      </w:pPr>
      <w:r>
        <w:rPr>
          <w:bCs/>
          <w:b/>
        </w:rPr>
        <w:t xml:space="preserve">For the Buyer (Kyoto Municipal Education Board):</w:t>
      </w:r>
      <w:r>
        <w:br/>
      </w:r>
      <w:r>
        <w:br/>
      </w:r>
      <w:r>
        <w:t xml:space="preserve">Signature: ______________________________</w:t>
      </w:r>
      <w:r>
        <w:br/>
      </w:r>
      <w:r>
        <w:t xml:space="preserve">Name: Taro Yamashita</w:t>
      </w:r>
      <w:r>
        <w:br/>
      </w:r>
      <w:r>
        <w:t xml:space="preserve">Title: Director, Procurement Division</w:t>
      </w:r>
      <w:r>
        <w:br/>
      </w:r>
      <w:r>
        <w:t xml:space="preserve">Date: _______________</w:t>
      </w:r>
    </w:p>
    <w:p>
      <w:pPr>
        <w:pStyle w:val="BodyText"/>
      </w:pPr>
      <w:r>
        <w:rPr>
          <w:bCs/>
          <w:b/>
        </w:rPr>
        <w:t xml:space="preserve">For the Supplier (KEWCI):</w:t>
      </w:r>
      <w:r>
        <w:br/>
      </w:r>
      <w:r>
        <w:br/>
      </w:r>
      <w:r>
        <w:t xml:space="preserve">Signature: ______________________________</w:t>
      </w:r>
      <w:r>
        <w:br/>
      </w:r>
      <w:r>
        <w:t xml:space="preserve">Name: Dr. Hanako Sato</w:t>
      </w:r>
      <w:r>
        <w:br/>
      </w:r>
      <w:r>
        <w:t xml:space="preserve">Title: Director, School Counselor Placement</w:t>
      </w:r>
      <w:r>
        <w:br/>
      </w:r>
      <w:r>
        <w:t xml:space="preserve">Date: _______________</w:t>
      </w:r>
    </w:p>
    <w:p>
      <w:pPr>
        <w:pStyle w:val="BodyText"/>
      </w:pPr>
      <w:r>
        <w:t xml:space="preserve">Purchase Order PO-KYO-2025-04782 | Japan Kyoto Municipal Education Board | Page 1 of 1</w:t>
      </w:r>
      <w:r>
        <w:br/>
      </w:r>
      <w:r>
        <w:t xml:space="preserve">This document is generated electronically and is valid without a physical seal (hanko) per Japanese Electronic Documents and Procedures Act (2015).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Japan Kyoto</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file>