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Issued in accordance with the Public Procurement Act of the Netherlands (Aanbestedingswet)</w:t>
      </w:r>
    </w:p>
    <w:bookmarkEnd w:id="20"/>
    <w:p>
      <w:pPr>
        <w:pStyle w:val="BodyText"/>
      </w:pPr>
      <w:r>
        <w:t xml:space="preserve">Purchase Order No.: PO-AMS-2025-SC-0472</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Stichting Amsterdamse Scholen</w:t>
      </w:r>
    </w:p>
    <w:p>
      <w:pPr>
        <w:pStyle w:val="BodyText"/>
      </w:pPr>
      <w:r>
        <w:t xml:space="preserve">Department of Student Welfare &amp; Guidance</w:t>
      </w:r>
    </w:p>
    <w:p>
      <w:pPr>
        <w:pStyle w:val="BodyText"/>
      </w:pPr>
      <w:r>
        <w:t xml:space="preserve">Herengracht 420, 1017 BX</w:t>
      </w:r>
    </w:p>
    <w:p>
      <w:pPr>
        <w:pStyle w:val="BodyText"/>
      </w:pPr>
      <w:r>
        <w:t xml:space="preserve">Amsterdam, Netherlands</w:t>
      </w:r>
    </w:p>
    <w:p>
      <w:pPr>
        <w:pStyle w:val="BodyText"/>
      </w:pPr>
      <w:r>
        <w:t xml:space="preserve">KvK: 34218765</w:t>
      </w:r>
    </w:p>
    <w:p>
      <w:pPr>
        <w:pStyle w:val="BodyText"/>
      </w:pPr>
      <w:r>
        <w:t xml:space="preserve">BTW: NL854213678B01</w:t>
      </w:r>
    </w:p>
    <w:p>
      <w:pPr>
        <w:pStyle w:val="BodyText"/>
      </w:pPr>
      <w:r>
        <w:t xml:space="preserve">Contact: mr. J. van der Berg, Procurement Officer</w:t>
      </w:r>
    </w:p>
    <w:p>
      <w:pPr>
        <w:pStyle w:val="BodyText"/>
      </w:pPr>
      <w:r>
        <w:t xml:space="preserve">Email: procurement@amsterdamse-scholen.nl</w:t>
      </w:r>
    </w:p>
    <w:bookmarkEnd w:id="21"/>
    <w:bookmarkStart w:id="22" w:name="service-provider-seller"/>
    <w:p>
      <w:pPr>
        <w:pStyle w:val="Heading3"/>
      </w:pPr>
      <w:r>
        <w:t xml:space="preserve">Service Provider (Seller)</w:t>
      </w:r>
    </w:p>
    <w:p>
      <w:pPr>
        <w:pStyle w:val="FirstParagraph"/>
      </w:pPr>
      <w:r>
        <w:rPr>
          <w:bCs/>
          <w:b/>
        </w:rPr>
        <w:t xml:space="preserve">Bureau Educaat Professional Services B.V.</w:t>
      </w:r>
    </w:p>
    <w:p>
      <w:pPr>
        <w:pStyle w:val="BodyText"/>
      </w:pPr>
      <w:r>
        <w:t xml:space="preserve">Specialist in School Counseling &amp; Student Support</w:t>
      </w:r>
    </w:p>
    <w:p>
      <w:pPr>
        <w:pStyle w:val="BodyText"/>
      </w:pPr>
      <w:r>
        <w:t xml:space="preserve">Keizersgracht 88, 1015 CJ</w:t>
      </w:r>
    </w:p>
    <w:p>
      <w:pPr>
        <w:pStyle w:val="BodyText"/>
      </w:pPr>
      <w:r>
        <w:t xml:space="preserve">Amsterdam, Netherlands</w:t>
      </w:r>
    </w:p>
    <w:p>
      <w:pPr>
        <w:pStyle w:val="BodyText"/>
      </w:pPr>
      <w:r>
        <w:t xml:space="preserve">KvK: 29874531</w:t>
      </w:r>
    </w:p>
    <w:p>
      <w:pPr>
        <w:pStyle w:val="BodyText"/>
      </w:pPr>
      <w:r>
        <w:t xml:space="preserve">BTW: NL861234567B01</w:t>
      </w:r>
    </w:p>
    <w:p>
      <w:pPr>
        <w:pStyle w:val="BodyText"/>
      </w:pPr>
      <w:r>
        <w:t xml:space="preserve">Contact: dr. S. de Vries, Account Director</w:t>
      </w:r>
    </w:p>
    <w:p>
      <w:pPr>
        <w:pStyle w:val="BodyText"/>
      </w:pPr>
      <w:r>
        <w:t xml:space="preserve">Email: accounts@educaat.nl</w:t>
      </w:r>
    </w:p>
    <w:bookmarkEnd w:id="22"/>
    <w:p>
      <w:pPr>
        <w:pStyle w:val="BodyText"/>
      </w:pPr>
      <w:r>
        <w:t xml:space="preserve">1. Description of Purchase Order Scope</w:t>
      </w:r>
    </w:p>
    <w:p>
      <w:pPr>
        <w:pStyle w:val="BodyText"/>
      </w:pPr>
      <w:r>
        <w:t xml:space="preserve">This Purchase Order is issued by Stichting Amsterdamse Scholen to Bureau Educaat Professional Services B.V. for the provision of a qualified</w:t>
      </w:r>
      <w:r>
        <w:t xml:space="preserve"> </w:t>
      </w:r>
      <w:r>
        <w:t xml:space="preserve">School Counselor</w:t>
      </w:r>
      <w:r>
        <w:t xml:space="preserve"> </w:t>
      </w:r>
      <w:r>
        <w:t xml:space="preserve">to be embedded within the educational institutions operating in</w:t>
      </w:r>
      <w:r>
        <w:t xml:space="preserve"> </w:t>
      </w:r>
      <w:r>
        <w:t xml:space="preserve">Netherlands Amsterdam</w:t>
      </w:r>
      <w:r>
        <w:t xml:space="preserve">. The</w:t>
      </w:r>
      <w:r>
        <w:t xml:space="preserve"> </w:t>
      </w:r>
      <w:r>
        <w:t xml:space="preserve">School Counselor</w:t>
      </w:r>
      <w:r>
        <w:t xml:space="preserve"> </w:t>
      </w:r>
      <w:r>
        <w:t xml:space="preserve">shall deliver comprehensive student support services, including individual and group counseling, career guidance, mental health screening, crisis intervention, and coordination with external youth care providers (jeugdzorg) as mandated under the Dutch Youth Care Act (Jeugdwet). The services are to be rendered at the designated school premises located in the municipality of Amsterdam,</w:t>
      </w:r>
      <w:r>
        <w:t xml:space="preserve"> </w:t>
      </w:r>
      <w:r>
        <w:t xml:space="preserve">Netherlands</w:t>
      </w:r>
      <w:r>
        <w:t xml:space="preserve">, and shall comply with all applicable regulations set forth by the Dutch Ministry of Education, Culture and Science (Ministerie van OCW) and the local education authority of Amsterdam.</w:t>
      </w:r>
    </w:p>
    <w:p>
      <w:pPr>
        <w:pStyle w:val="BodyText"/>
      </w:pPr>
      <w:r>
        <w:t xml:space="preserve">2.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(NRO-registered) – 36 hours/week, 40 weeks per academic year. Includes individual student sessions, group workshops, and parent consultations at schools in Netherlands Amsterdam.</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Supplementary crisis intervention support – on-call availability (24/7) for urgent student mental health incidents across all partner schools in the Amsterdam district.</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Professional development and supervision – monthly NRO-compliant supervision sessions for the School Counselor, including peer consultation with other counselors in the Netherlands Amsterdam network.</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Administrative reporting and data management – quarterly progress reports, anonymized student outcome data, and compliance documentation submitted to the Amsterdam education board.</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Integration with local youth care network (Jeugdzorg Amsterdam) – coordination fees for referrals, joint case management, and inter-agency meetings within the Netherlands Amsterdam municipal framework.</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(excl. BTW/VAT):</w:t>
            </w:r>
          </w:p>
        </w:tc>
        <w:tc>
          <w:tcPr/>
          <w:p>
            <w:pPr>
              <w:pStyle w:val="Compact"/>
              <w:jc w:val="left"/>
            </w:pPr>
            <w:r>
              <w:t xml:space="preserve">66,700.00</w:t>
            </w:r>
          </w:p>
        </w:tc>
      </w:tr>
      <w:tr>
        <w:tc>
          <w:tcPr>
            <w:gridSpan w:val="5"/>
          </w:tcPr>
          <w:p>
            <w:pPr>
              <w:pStyle w:val="Compact"/>
              <w:jc w:val="right"/>
            </w:pPr>
            <w:r>
              <w:t xml:space="preserve">BTW / VAT (21%):</w:t>
            </w:r>
          </w:p>
        </w:tc>
        <w:tc>
          <w:tcPr/>
          <w:p>
            <w:pPr>
              <w:pStyle w:val="Compact"/>
              <w:jc w:val="left"/>
            </w:pPr>
            <w:r>
              <w:t xml:space="preserve">13,997.00</w:t>
            </w:r>
          </w:p>
        </w:tc>
      </w:tr>
      <w:tr>
        <w:tc>
          <w:tcPr>
            <w:gridSpan w:val="5"/>
          </w:tcPr>
          <w:p>
            <w:pPr>
              <w:pStyle w:val="Compact"/>
              <w:jc w:val="right"/>
            </w:pPr>
            <w:r>
              <w:t xml:space="preserve">Grand Total (incl. BTW):</w:t>
            </w:r>
          </w:p>
        </w:tc>
        <w:tc>
          <w:tcPr/>
          <w:p>
            <w:pPr>
              <w:pStyle w:val="Compact"/>
              <w:jc w:val="left"/>
            </w:pPr>
            <w:r>
              <w:t xml:space="preserve">80,697.00</w:t>
            </w:r>
          </w:p>
        </w:tc>
      </w:tr>
    </w:tbl>
    <w:p>
      <w:pPr>
        <w:pStyle w:val="BodyText"/>
      </w:pPr>
      <w:r>
        <w:t xml:space="preserve">3. Terms and Conditions of the Purchase Order</w:t>
      </w:r>
    </w:p>
    <w:p>
      <w:pPr>
        <w:pStyle w:val="BodyText"/>
      </w:pPr>
      <w:r>
        <w:rPr>
          <w:bCs/>
          <w:b/>
        </w:rPr>
        <w:t xml:space="preserve">3.1 Delivery and Commencement:</w:t>
      </w:r>
      <w:r>
        <w:t xml:space="preserve"> </w:t>
      </w:r>
      <w:r>
        <w:t xml:space="preserve">The School Counselor shall commence duties no later than 1 September 2025 at the primary and secondary school locations in Netherlands Amsterdam. The service period covers the full academic year from 1 September 2025 through 31 June 2026, inclusive of all Dutch school holidays as determined by the local Amsterdam school calendar.</w:t>
      </w:r>
    </w:p>
    <w:p>
      <w:pPr>
        <w:pStyle w:val="BodyText"/>
      </w:pPr>
      <w:r>
        <w:rPr>
          <w:bCs/>
          <w:b/>
        </w:rPr>
        <w:t xml:space="preserve">3.2 Payment Terms:</w:t>
      </w:r>
      <w:r>
        <w:t xml:space="preserve"> </w:t>
      </w:r>
      <w:r>
        <w:t xml:space="preserve">In accordance with the Dutch Payment Terms Act (Wet betalingsvoorwaarden), payment shall be made within 30 calendar days of receipt of a valid invoice. Invoices shall be submitted monthly in arrears. Late payments shall accrue statutory interest at the rate prescribed by Dutch law. The total value of this Purchase Order is EUR 80,697.00 including 21% BTW (Dutch VAT).</w:t>
      </w:r>
    </w:p>
    <w:p>
      <w:pPr>
        <w:pStyle w:val="BodyText"/>
      </w:pPr>
      <w:r>
        <w:rPr>
          <w:bCs/>
          <w:b/>
        </w:rPr>
        <w:t xml:space="preserve">3.3 Qualification Requirements:</w:t>
      </w:r>
      <w:r>
        <w:t xml:space="preserve"> </w:t>
      </w:r>
      <w:r>
        <w:t xml:space="preserve">The School Counselor assigned under this Purchase Order must hold a valid NRO (Nederlands Register Orthopedagogen) registration or equivalent recognized credential from the Dutch Ministry of Education. The counselor must demonstrate a minimum of five (5) years of experience in school-based counseling within the Netherlands, with specific familiarity with the multicultural student population of Amsterdam.</w:t>
      </w:r>
    </w:p>
    <w:p>
      <w:pPr>
        <w:pStyle w:val="BodyText"/>
      </w:pPr>
      <w:r>
        <w:rPr>
          <w:bCs/>
          <w:b/>
        </w:rPr>
        <w:t xml:space="preserve">3.4 Confidentiality and Data Protection:</w:t>
      </w:r>
      <w:r>
        <w:t xml:space="preserve"> </w:t>
      </w:r>
      <w:r>
        <w:t xml:space="preserve">All student records, counseling notes, and personal data handled by the School Counselor shall be processed in strict compliance with the Dutch Implementation Act of the GDPR (Uitvoeringswet AVG) and the General Data Protection Regulation (EU) 2016/679. A Data Processing Agreement (DPA) shall be executed prior to the commencement of services. All data shall be stored on servers located within the European Union, preferably in the Netherlands.</w:t>
      </w:r>
    </w:p>
    <w:p>
      <w:pPr>
        <w:pStyle w:val="BodyText"/>
      </w:pPr>
      <w:r>
        <w:rPr>
          <w:bCs/>
          <w:b/>
        </w:rPr>
        <w:t xml:space="preserve">3.5 Termination:</w:t>
      </w:r>
      <w:r>
        <w:t xml:space="preserve"> </w:t>
      </w:r>
      <w:r>
        <w:t xml:space="preserve">Either party may terminate this Purchase Order with a written notice period of eight (8) weeks, in accordance with Dutch contract law (Burgerlijk Wetboek, Book 7). In the event of termination, the School Counselor shall provide a minimum of four (4) weeks of transition support to ensure continuity of student care at the affected schools in Netherlands Amsterdam.</w:t>
      </w:r>
    </w:p>
    <w:p>
      <w:pPr>
        <w:pStyle w:val="BodyText"/>
      </w:pPr>
      <w:r>
        <w:rPr>
          <w:bCs/>
          <w:b/>
        </w:rPr>
        <w:t xml:space="preserve">3.6 Governing Law and Dispute Resolution:</w:t>
      </w:r>
      <w:r>
        <w:t xml:space="preserve"> </w:t>
      </w:r>
      <w:r>
        <w:t xml:space="preserve">This Purchase Order shall be governed by and construed in accordance with the laws of the Netherlands. Any disputes arising from or in connection with this Purchase Order shall be submitted to the competent court in Amsterdam, Netherlands. The parties agree to attempt mediation through the Dutch Mediation Institute (Nederlands Mediation Institute) before initiating formal legal proceedings.</w:t>
      </w:r>
    </w:p>
    <w:p>
      <w:pPr>
        <w:pStyle w:val="BodyText"/>
      </w:pPr>
      <w:r>
        <w:rPr>
          <w:bCs/>
          <w:b/>
        </w:rPr>
        <w:t xml:space="preserve">3.7 Insurance and Liability:</w:t>
      </w:r>
      <w:r>
        <w:t xml:space="preserve"> </w:t>
      </w:r>
      <w:r>
        <w:t xml:space="preserve">The service provider shall maintain professional liability insurance (beroepsaansprakingsverzekering) with a minimum coverage of EUR 2,500,000 per claim, valid throughout the Netherlands. The School Counselor shall be covered under the provider's professional indemnity policy for the duration of the engagement.</w:t>
      </w:r>
    </w:p>
    <w:p>
      <w:pPr>
        <w:pStyle w:val="BodyText"/>
      </w:pPr>
      <w:r>
        <w:t xml:space="preserve">4. Acceptance and Authorization</w:t>
      </w:r>
    </w:p>
    <w:p>
      <w:pPr>
        <w:pStyle w:val="BodyText"/>
      </w:pPr>
      <w:r>
        <w:t xml:space="preserve">By signing below, both parties acknowledge and accept all terms, conditions, and financial obligations outlined in this Purchase Order for the provision of School Counselor services in Netherlands Amsterdam. This document constitutes a binding agreement between the parties and supersedes all prior negotiations, correspondence, and understandings relating to the subject matter herein.</w:t>
      </w:r>
    </w:p>
    <w:bookmarkStart w:id="23" w:name="Xaa7ad03791e83b56031f605b2c323ecc7ac259d"/>
    <w:p>
      <w:pPr>
        <w:pStyle w:val="Heading4"/>
      </w:pPr>
      <w:r>
        <w:t xml:space="preserve">For and on behalf of the Purchasing Entity:</w:t>
      </w:r>
    </w:p>
    <w:p>
      <w:pPr>
        <w:pStyle w:val="FirstParagraph"/>
      </w:pPr>
      <w:r>
        <w:t xml:space="preserve">Name: mr. J. van der Berg</w:t>
      </w:r>
    </w:p>
    <w:p>
      <w:pPr>
        <w:pStyle w:val="BodyText"/>
      </w:pPr>
      <w:r>
        <w:t xml:space="preserve">Title: Procurement Officer, Stichting Amsterdamse Scholen</w:t>
      </w:r>
    </w:p>
    <w:p>
      <w:pPr>
        <w:pStyle w:val="BodyText"/>
      </w:pPr>
      <w:r>
        <w:t xml:space="preserve">Signature: ___________________________</w:t>
      </w:r>
    </w:p>
    <w:p>
      <w:pPr>
        <w:pStyle w:val="BodyText"/>
      </w:pPr>
      <w:r>
        <w:t xml:space="preserve">Date: ___________________________</w:t>
      </w:r>
    </w:p>
    <w:p>
      <w:pPr>
        <w:pStyle w:val="BodyText"/>
      </w:pPr>
      <w:r>
        <w:t xml:space="preserve">Place: Amsterdam, Netherlands</w:t>
      </w:r>
    </w:p>
    <w:bookmarkEnd w:id="23"/>
    <w:bookmarkStart w:id="24" w:name="Xf51aeb92152fbf644a7a350d3f572f06c7694d9"/>
    <w:p>
      <w:pPr>
        <w:pStyle w:val="Heading4"/>
      </w:pPr>
      <w:r>
        <w:t xml:space="preserve">For and on behalf of the Service Provider:</w:t>
      </w:r>
    </w:p>
    <w:p>
      <w:pPr>
        <w:pStyle w:val="FirstParagraph"/>
      </w:pPr>
      <w:r>
        <w:t xml:space="preserve">Name: dr. S. de Vries</w:t>
      </w:r>
    </w:p>
    <w:p>
      <w:pPr>
        <w:pStyle w:val="BodyText"/>
      </w:pPr>
      <w:r>
        <w:t xml:space="preserve">Title: Account Director, Bureau Educaat Professional Services B.V.</w:t>
      </w:r>
    </w:p>
    <w:p>
      <w:pPr>
        <w:pStyle w:val="BodyText"/>
      </w:pPr>
      <w:r>
        <w:t xml:space="preserve">Signature: ___________________________</w:t>
      </w:r>
    </w:p>
    <w:p>
      <w:pPr>
        <w:pStyle w:val="BodyText"/>
      </w:pPr>
      <w:r>
        <w:t xml:space="preserve">Date: ___________________________</w:t>
      </w:r>
    </w:p>
    <w:p>
      <w:pPr>
        <w:pStyle w:val="BodyText"/>
      </w:pPr>
      <w:r>
        <w:t xml:space="preserve">Place: Amsterdam, Netherlands</w:t>
      </w:r>
    </w:p>
    <w:bookmarkEnd w:id="24"/>
    <w:p>
      <w:pPr>
        <w:pStyle w:val="BodyText"/>
      </w:pPr>
      <w:r>
        <w:t xml:space="preserve">This Purchase Order (PO-AMS-2025-SC-0472) is an official document of Stichting Amsterdamse Scholen, Amsterdam, Netherlands. Unauthorized reproduction or distribution is prohibited. Document reference: SC-AMS-2025-0472. For inquiries, contact the Procurement Department at procurement@amsterdamse-scholen.nl. This Purchase Order is valid for a period of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Netherlands Amsterdam</dc:title>
  <dc:creator/>
  <dc:language>en</dc:language>
  <cp:keywords/>
  <dcterms:created xsi:type="dcterms:W3CDTF">2026-10-10T12:43:14Z</dcterms:created>
  <dcterms:modified xsi:type="dcterms:W3CDTF">2026-10-10T12:43:14Z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