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PO No: NZ-AKL-2025-04782</w:t>
      </w:r>
    </w:p>
    <w:p>
      <w:pPr>
        <w:pStyle w:val="BodyText"/>
      </w:pPr>
      <w:r>
        <w:rPr>
          <w:bCs/>
          <w:b/>
        </w:rPr>
        <w:t xml:space="preserve">Date of Issue:</w:t>
      </w:r>
      <w:r>
        <w:t xml:space="preserve"> </w:t>
      </w:r>
      <w:r>
        <w:t xml:space="preserve">15 June 2025</w:t>
      </w:r>
    </w:p>
    <w:p>
      <w:pPr>
        <w:pStyle w:val="BodyText"/>
      </w:pPr>
      <w:r>
        <w:rPr>
          <w:bCs/>
          <w:b/>
        </w:rPr>
        <w:t xml:space="preserve">Order Type:</w:t>
      </w:r>
      <w:r>
        <w:t xml:space="preserve"> </w:t>
      </w:r>
      <w:r>
        <w:t xml:space="preserve">Professional Services – School Counselor Engagement</w:t>
      </w:r>
    </w:p>
    <w:p>
      <w:pPr>
        <w:pStyle w:val="BodyText"/>
      </w:pPr>
      <w:r>
        <w:rPr>
          <w:bCs/>
          <w:b/>
        </w:rPr>
        <w:t xml:space="preserve">Location of Service:</w:t>
      </w:r>
      <w:r>
        <w:t xml:space="preserve"> </w:t>
      </w:r>
      <w:r>
        <w:t xml:space="preserve">Auckland, New Zealand</w:t>
      </w:r>
    </w:p>
    <w:bookmarkEnd w:id="20"/>
    <w:p>
      <w:pPr>
        <w:pStyle w:val="BodyText"/>
      </w:pPr>
      <w:r>
        <w:t xml:space="preserve">1. Buyer Information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Auckland Regional Education Services Trust (AREST)</w:t>
            </w:r>
          </w:p>
        </w:tc>
      </w:tr>
      <w:tr>
        <w:tc>
          <w:tcPr/>
          <w:p>
            <w:pPr>
              <w:pStyle w:val="Compact"/>
              <w:jc w:val="left"/>
            </w:pPr>
            <w:r>
              <w:t xml:space="preserve">Address</w:t>
            </w:r>
          </w:p>
        </w:tc>
        <w:tc>
          <w:tcPr/>
          <w:p>
            <w:pPr>
              <w:pStyle w:val="Compact"/>
              <w:jc w:val="left"/>
            </w:pPr>
            <w:r>
              <w:t xml:space="preserve">Level 4, 100 Federal Street, Auckland CBD, Auckland 1010, New Zealand</w:t>
            </w:r>
          </w:p>
        </w:tc>
      </w:tr>
      <w:tr>
        <w:tc>
          <w:tcPr/>
          <w:p>
            <w:pPr>
              <w:pStyle w:val="Compact"/>
              <w:jc w:val="left"/>
            </w:pPr>
            <w:r>
              <w:t xml:space="preserve">Phone</w:t>
            </w:r>
          </w:p>
        </w:tc>
        <w:tc>
          <w:tcPr/>
          <w:p>
            <w:pPr>
              <w:pStyle w:val="Compact"/>
              <w:jc w:val="left"/>
            </w:pPr>
            <w:r>
              <w:t xml:space="preserve">+64 9 376 4500</w:t>
            </w:r>
          </w:p>
        </w:tc>
      </w:tr>
      <w:tr>
        <w:tc>
          <w:tcPr/>
          <w:p>
            <w:pPr>
              <w:pStyle w:val="Compact"/>
              <w:jc w:val="left"/>
            </w:pPr>
            <w:r>
              <w:t xml:space="preserve">Email</w:t>
            </w:r>
          </w:p>
        </w:tc>
        <w:tc>
          <w:tcPr/>
          <w:p>
            <w:pPr>
              <w:pStyle w:val="Compact"/>
              <w:jc w:val="left"/>
            </w:pPr>
            <w:r>
              <w:t xml:space="preserve">procurement@arest.co.nz</w:t>
            </w:r>
          </w:p>
        </w:tc>
      </w:tr>
      <w:tr>
        <w:tc>
          <w:tcPr/>
          <w:p>
            <w:pPr>
              <w:pStyle w:val="Compact"/>
              <w:jc w:val="left"/>
            </w:pPr>
            <w:r>
              <w:t xml:space="preserve">Authorised Officer</w:t>
            </w:r>
          </w:p>
        </w:tc>
        <w:tc>
          <w:tcPr/>
          <w:p>
            <w:pPr>
              <w:pStyle w:val="Compact"/>
              <w:jc w:val="left"/>
            </w:pPr>
            <w:r>
              <w:t xml:space="preserve">Dr. Margaret Tui, Director of Student Wellbeing</w:t>
            </w:r>
          </w:p>
        </w:tc>
      </w:tr>
      <w:tr>
        <w:tc>
          <w:tcPr/>
          <w:p>
            <w:pPr>
              <w:pStyle w:val="Compact"/>
              <w:jc w:val="left"/>
            </w:pPr>
            <w:r>
              <w:t xml:space="preserve">IRD Number</w:t>
            </w:r>
          </w:p>
        </w:tc>
        <w:tc>
          <w:tcPr/>
          <w:p>
            <w:pPr>
              <w:pStyle w:val="Compact"/>
              <w:jc w:val="left"/>
            </w:pPr>
            <w:r>
              <w:t xml:space="preserve">94-2847561</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Harbourview Counselling &amp; Wellbeing Services Ltd</w:t>
            </w:r>
          </w:p>
        </w:tc>
      </w:tr>
      <w:tr>
        <w:tc>
          <w:tcPr/>
          <w:p>
            <w:pPr>
              <w:pStyle w:val="Compact"/>
              <w:jc w:val="left"/>
            </w:pPr>
            <w:r>
              <w:t xml:space="preserve">Address</w:t>
            </w:r>
          </w:p>
        </w:tc>
        <w:tc>
          <w:tcPr/>
          <w:p>
            <w:pPr>
              <w:pStyle w:val="Compact"/>
              <w:jc w:val="left"/>
            </w:pPr>
            <w:r>
              <w:t xml:space="preserve">22 Karangahape Road, Ponsonby, Auckland 1011, New Zealand</w:t>
            </w:r>
          </w:p>
        </w:tc>
      </w:tr>
      <w:tr>
        <w:tc>
          <w:tcPr/>
          <w:p>
            <w:pPr>
              <w:pStyle w:val="Compact"/>
              <w:jc w:val="left"/>
            </w:pPr>
            <w:r>
              <w:t xml:space="preserve">Phone</w:t>
            </w:r>
          </w:p>
        </w:tc>
        <w:tc>
          <w:tcPr/>
          <w:p>
            <w:pPr>
              <w:pStyle w:val="Compact"/>
              <w:jc w:val="left"/>
            </w:pPr>
            <w:r>
              <w:t xml:space="preserve">+64 9 379 2210</w:t>
            </w:r>
          </w:p>
        </w:tc>
      </w:tr>
      <w:tr>
        <w:tc>
          <w:tcPr/>
          <w:p>
            <w:pPr>
              <w:pStyle w:val="Compact"/>
              <w:jc w:val="left"/>
            </w:pPr>
            <w:r>
              <w:t xml:space="preserve">Email</w:t>
            </w:r>
          </w:p>
        </w:tc>
        <w:tc>
          <w:tcPr/>
          <w:p>
            <w:pPr>
              <w:pStyle w:val="Compact"/>
              <w:jc w:val="left"/>
            </w:pPr>
            <w:r>
              <w:t xml:space="preserve">contracts@harbourviewcounselling.co.nz</w:t>
            </w:r>
          </w:p>
        </w:tc>
      </w:tr>
      <w:tr>
        <w:tc>
          <w:tcPr/>
          <w:p>
            <w:pPr>
              <w:pStyle w:val="Compact"/>
              <w:jc w:val="left"/>
            </w:pPr>
            <w:r>
              <w:t xml:space="preserve">Registered Agent</w:t>
            </w:r>
          </w:p>
        </w:tc>
        <w:tc>
          <w:tcPr/>
          <w:p>
            <w:pPr>
              <w:pStyle w:val="Compact"/>
              <w:jc w:val="left"/>
            </w:pPr>
            <w:r>
              <w:t xml:space="preserve">Mr. James Okafor, Managing Director</w:t>
            </w:r>
          </w:p>
        </w:tc>
      </w:tr>
      <w:tr>
        <w:tc>
          <w:tcPr/>
          <w:p>
            <w:pPr>
              <w:pStyle w:val="Compact"/>
              <w:jc w:val="left"/>
            </w:pPr>
            <w:r>
              <w:t xml:space="preserve">Company No.</w:t>
            </w:r>
          </w:p>
        </w:tc>
        <w:tc>
          <w:tcPr/>
          <w:p>
            <w:pPr>
              <w:pStyle w:val="Compact"/>
              <w:jc w:val="left"/>
            </w:pPr>
            <w:r>
              <w:t xml:space="preserve">7654321</w:t>
            </w:r>
          </w:p>
        </w:tc>
      </w:tr>
      <w:tr>
        <w:tc>
          <w:tcPr/>
          <w:p>
            <w:pPr>
              <w:pStyle w:val="Compact"/>
              <w:jc w:val="left"/>
            </w:pPr>
            <w:r>
              <w:t xml:space="preserve">IRB / NZBN</w:t>
            </w:r>
          </w:p>
        </w:tc>
        <w:tc>
          <w:tcPr/>
          <w:p>
            <w:pPr>
              <w:pStyle w:val="Compact"/>
              <w:jc w:val="left"/>
            </w:pPr>
            <w:r>
              <w:t xml:space="preserve">942901876543210</w:t>
            </w:r>
          </w:p>
        </w:tc>
      </w:tr>
    </w:tbl>
    <w:p>
      <w:pPr>
        <w:pStyle w:val="BodyText"/>
      </w:pPr>
      <w:r>
        <w:t xml:space="preserve">3. Description of Goods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Engagement of a qualified</w:t>
            </w:r>
            <w:r>
              <w:t xml:space="preserve"> </w:t>
            </w:r>
            <w:r>
              <w:t xml:space="preserve">School Counselor</w:t>
            </w:r>
            <w:r>
              <w:t xml:space="preserve"> </w:t>
            </w:r>
            <w:r>
              <w:t xml:space="preserve">(Level 7 Diploma in Counselling, registered with the New Zealand Counselling Association) to provide full-time student counselling services across all year levels at AREST partner schools in the Auckland region. Services include individual student sessions, group counselling, crisis intervention, family liaison, and mental health first-aid training for teaching staff.</w:t>
            </w:r>
          </w:p>
        </w:tc>
        <w:tc>
          <w:tcPr/>
          <w:p>
            <w:pPr>
              <w:pStyle w:val="Compact"/>
              <w:jc w:val="left"/>
            </w:pPr>
            <w:r>
              <w:t xml:space="preserve">1</w:t>
            </w:r>
          </w:p>
        </w:tc>
        <w:tc>
          <w:tcPr/>
          <w:p>
            <w:pPr>
              <w:pStyle w:val="Compact"/>
              <w:jc w:val="left"/>
            </w:pPr>
            <w:r>
              <w:t xml:space="preserve">Position (FTE)</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Supplementary</w:t>
            </w:r>
            <w:r>
              <w:t xml:space="preserve"> </w:t>
            </w:r>
            <w:r>
              <w:t xml:space="preserve">School Counselor</w:t>
            </w:r>
            <w:r>
              <w:t xml:space="preserve"> </w:t>
            </w:r>
            <w:r>
              <w:t xml:space="preserve">support for Māori and Pasifika student wellbeing programmes, including culturally responsive counselling sessions, whānau engagement workshops, and community liaison activities specific to the Auckland region's diverse student population.</w:t>
            </w:r>
          </w:p>
        </w:tc>
        <w:tc>
          <w:tcPr/>
          <w:p>
            <w:pPr>
              <w:pStyle w:val="Compact"/>
              <w:jc w:val="left"/>
            </w:pPr>
            <w:r>
              <w:t xml:space="preserve">1</w:t>
            </w:r>
          </w:p>
        </w:tc>
        <w:tc>
          <w:tcPr/>
          <w:p>
            <w:pPr>
              <w:pStyle w:val="Compact"/>
              <w:jc w:val="left"/>
            </w:pPr>
            <w:r>
              <w:t xml:space="preserve">Annual Programme</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3</w:t>
            </w:r>
          </w:p>
        </w:tc>
        <w:tc>
          <w:tcPr/>
          <w:p>
            <w:pPr>
              <w:pStyle w:val="Compact"/>
              <w:jc w:val="left"/>
            </w:pPr>
            <w:r>
              <w:t xml:space="preserve">Professional development and supervision package for the appointed</w:t>
            </w:r>
            <w:r>
              <w:t xml:space="preserve"> </w:t>
            </w:r>
            <w:r>
              <w:t xml:space="preserve">School Counselor</w:t>
            </w:r>
            <w:r>
              <w:t xml:space="preserve">, including quarterly clinical supervision, annual CPD accreditation, and access to the New Zealand Counselling Association's continuing education resources.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Provision of counselling room setup, secure record-keeping software licence, and initial stock of therapeutic resources (assessment tools, activity kits, and literature) for the</w:t>
            </w:r>
            <w:r>
              <w:t xml:space="preserve"> </w:t>
            </w:r>
            <w:r>
              <w:t xml:space="preserve">School Counselor</w:t>
            </w:r>
            <w:r>
              <w:t xml:space="preserve"> </w:t>
            </w:r>
            <w:r>
              <w:t xml:space="preserve">workspace at the designated Auckland school site.</w:t>
            </w:r>
          </w:p>
        </w:tc>
        <w:tc>
          <w:tcPr/>
          <w:p>
            <w:pPr>
              <w:pStyle w:val="Compact"/>
              <w:jc w:val="left"/>
            </w:pPr>
            <w:r>
              <w:t xml:space="preserve">1</w:t>
            </w:r>
          </w:p>
        </w:tc>
        <w:tc>
          <w:tcPr/>
          <w:p>
            <w:pPr>
              <w:pStyle w:val="Compact"/>
              <w:jc w:val="left"/>
            </w:pPr>
            <w:r>
              <w:t xml:space="preserve">One-off Setup</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left"/>
            </w:pPr>
            <w:r>
              <w:t xml:space="preserve">Subtotal (NZD)</w:t>
            </w:r>
          </w:p>
        </w:tc>
        <w:tc>
          <w:tcPr/>
          <w:p>
            <w:pPr>
              <w:pStyle w:val="Compact"/>
              <w:jc w:val="left"/>
            </w:pPr>
            <w:r>
              <w:t xml:space="preserve">102,000.00</w:t>
            </w:r>
          </w:p>
        </w:tc>
      </w:tr>
      <w:tr>
        <w:tc>
          <w:tcPr>
            <w:gridSpan w:val="5"/>
          </w:tcPr>
          <w:p>
            <w:pPr>
              <w:pStyle w:val="Compact"/>
              <w:jc w:val="left"/>
            </w:pPr>
            <w:r>
              <w:t xml:space="preserve">GST (15%)</w:t>
            </w:r>
          </w:p>
        </w:tc>
        <w:tc>
          <w:tcPr/>
          <w:p>
            <w:pPr>
              <w:pStyle w:val="Compact"/>
              <w:jc w:val="left"/>
            </w:pPr>
            <w:r>
              <w:t xml:space="preserve">15,300.00</w:t>
            </w:r>
          </w:p>
        </w:tc>
      </w:tr>
      <w:tr>
        <w:tc>
          <w:tcPr>
            <w:gridSpan w:val="5"/>
          </w:tcPr>
          <w:p>
            <w:pPr>
              <w:pStyle w:val="Compact"/>
              <w:jc w:val="left"/>
            </w:pPr>
            <w:r>
              <w:rPr>
                <w:bCs/>
                <w:b/>
              </w:rPr>
              <w:t xml:space="preserve">Grand Total (NZD)</w:t>
            </w:r>
          </w:p>
        </w:tc>
        <w:tc>
          <w:tcPr/>
          <w:p>
            <w:pPr>
              <w:pStyle w:val="Compact"/>
              <w:jc w:val="left"/>
            </w:pPr>
            <w:r>
              <w:rPr>
                <w:bCs/>
                <w:b/>
              </w:rPr>
              <w:t xml:space="preserve">117,300.00</w:t>
            </w:r>
          </w:p>
        </w:tc>
      </w:tr>
    </w:tbl>
    <w:p>
      <w:pPr>
        <w:pStyle w:val="BodyText"/>
      </w:pPr>
      <w:r>
        <w:t xml:space="preserve">4. Terms and Conditions</w:t>
      </w:r>
    </w:p>
    <w:p>
      <w:pPr>
        <w:numPr>
          <w:ilvl w:val="0"/>
          <w:numId w:val="1001"/>
        </w:numPr>
        <w:pStyle w:val="Compact"/>
      </w:pPr>
      <w:r>
        <w:rPr>
          <w:bCs/>
          <w:b/>
        </w:rPr>
        <w:t xml:space="preserve">Service Commencement:</w:t>
      </w:r>
      <w:r>
        <w:t xml:space="preserve"> </w:t>
      </w:r>
      <w:r>
        <w:t xml:space="preserve">The</w:t>
      </w:r>
      <w:r>
        <w:t xml:space="preserve"> </w:t>
      </w:r>
      <w:r>
        <w:t xml:space="preserve">School Counselor</w:t>
      </w:r>
      <w:r>
        <w:t xml:space="preserve"> </w:t>
      </w:r>
      <w:r>
        <w:t xml:space="preserve">shall commence duties on 1 August 2025 at the designated school site in Auckland, New Zealand. The engagement period is twelve (12) months, subject to annual review and renewal by mutual agreement.</w:t>
      </w:r>
    </w:p>
    <w:p>
      <w:pPr>
        <w:numPr>
          <w:ilvl w:val="0"/>
          <w:numId w:val="1001"/>
        </w:numPr>
        <w:pStyle w:val="Compact"/>
      </w:pPr>
      <w:r>
        <w:rPr>
          <w:bCs/>
          <w:b/>
        </w:rPr>
        <w:t xml:space="preserve">Compliance with New Zealand Legislation:</w:t>
      </w:r>
      <w:r>
        <w:t xml:space="preserve"> </w:t>
      </w:r>
      <w:r>
        <w:t xml:space="preserve">All services rendered under this Purchase Order shall comply with the Education Act 1989, the Health and Safety at Work Act 2015, the Privacy Act 2020, and the Employment Relations Act 2000 as applicable in New Zealand Auckland. The</w:t>
      </w:r>
      <w:r>
        <w:t xml:space="preserve"> </w:t>
      </w:r>
      <w:r>
        <w:t xml:space="preserve">School Counselor</w:t>
      </w:r>
      <w:r>
        <w:t xml:space="preserve"> </w:t>
      </w:r>
      <w:r>
        <w:t xml:space="preserve">must hold a valid New Zealand Police Vetting certificate and a current First Aid certificate.</w:t>
      </w:r>
    </w:p>
    <w:p>
      <w:pPr>
        <w:numPr>
          <w:ilvl w:val="0"/>
          <w:numId w:val="1001"/>
        </w:numPr>
        <w:pStyle w:val="Compact"/>
      </w:pPr>
      <w:r>
        <w:rPr>
          <w:bCs/>
          <w:b/>
        </w:rPr>
        <w:t xml:space="preserve">Payment Terms:</w:t>
      </w:r>
      <w:r>
        <w:t xml:space="preserve"> </w:t>
      </w:r>
      <w:r>
        <w:t xml:space="preserve">Payment shall be made within thirty (30) days of receipt of a valid tax invoice. Invoices must be submitted to the Buyer's accounts payable department at AREST, Auckland, New Zealand. Payment will be processed via bank transfer to the Supplier's nominated New Zealand bank account.</w:t>
      </w:r>
    </w:p>
    <w:p>
      <w:pPr>
        <w:numPr>
          <w:ilvl w:val="0"/>
          <w:numId w:val="1001"/>
        </w:numPr>
        <w:pStyle w:val="Compact"/>
      </w:pPr>
      <w:r>
        <w:rPr>
          <w:bCs/>
          <w:b/>
        </w:rPr>
        <w:t xml:space="preserve">Performance Standards:</w:t>
      </w:r>
      <w:r>
        <w:t xml:space="preserve"> </w:t>
      </w:r>
      <w:r>
        <w:t xml:space="preserve">The</w:t>
      </w:r>
      <w:r>
        <w:t xml:space="preserve"> </w:t>
      </w:r>
      <w:r>
        <w:t xml:space="preserve">School Counselor</w:t>
      </w:r>
      <w:r>
        <w:t xml:space="preserve"> </w:t>
      </w:r>
      <w:r>
        <w:t xml:space="preserve">is expected to conduct a minimum of twenty (20) individual student sessions per week, deliver at least two (2) group counselling workshops per month, and produce a quarterly wellbeing report to the Buyer's Director of Student Wellbeing.</w:t>
      </w:r>
    </w:p>
    <w:p>
      <w:pPr>
        <w:numPr>
          <w:ilvl w:val="0"/>
          <w:numId w:val="1001"/>
        </w:numPr>
        <w:pStyle w:val="Compact"/>
      </w:pPr>
      <w:r>
        <w:rPr>
          <w:bCs/>
          <w:b/>
        </w:rPr>
        <w:t xml:space="preserve">Confidentiality and Data Protection:</w:t>
      </w:r>
      <w:r>
        <w:t xml:space="preserve"> </w:t>
      </w:r>
      <w:r>
        <w:t xml:space="preserve">All student records and counselling notes shall be maintained in strict accordance with the Privacy Act 2020 (New Zealand). No student information shall be stored outside of New Zealand jurisdiction. The</w:t>
      </w:r>
      <w:r>
        <w:t xml:space="preserve"> </w:t>
      </w:r>
      <w:r>
        <w:t xml:space="preserve">School Counselor</w:t>
      </w:r>
      <w:r>
        <w:t xml:space="preserve"> </w:t>
      </w:r>
      <w:r>
        <w:t xml:space="preserve">must sign a separate Non-Disclosure Agreement prior to commencing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services rendered up to the termination date. The Buyer reserves the right to terminate immediately for material breach, including failure to maintain required professional registrations in New Zealand.</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New Zealand. Parties agree to first attempt mediation through the Auckland District Court's mediation service before pursuing litigation.</w:t>
      </w:r>
    </w:p>
    <w:p>
      <w:pPr>
        <w:numPr>
          <w:ilvl w:val="0"/>
          <w:numId w:val="1001"/>
        </w:numPr>
        <w:pStyle w:val="Compact"/>
      </w:pPr>
      <w:r>
        <w:rPr>
          <w:bCs/>
          <w:b/>
        </w:rPr>
        <w:t xml:space="preserve">Insurance:</w:t>
      </w:r>
      <w:r>
        <w:t xml:space="preserve"> </w:t>
      </w:r>
      <w:r>
        <w:t xml:space="preserve">The Supplier shall maintain professional indemnity insurance of no less than NZD 5,000,000 and public liability insurance of no less than NZD 10,000,000 for the duration of the engagement in New Zealand Auckland.</w:t>
      </w:r>
    </w:p>
    <w:p>
      <w:pPr>
        <w:numPr>
          <w:ilvl w:val="0"/>
          <w:numId w:val="1001"/>
        </w:numPr>
        <w:pStyle w:val="Compact"/>
      </w:pPr>
      <w:r>
        <w:rPr>
          <w:bCs/>
          <w:b/>
        </w:rPr>
        <w:t xml:space="preserve">Health and Safety:</w:t>
      </w:r>
      <w:r>
        <w:t xml:space="preserve"> </w:t>
      </w:r>
      <w:r>
        <w:t xml:space="preserve">The</w:t>
      </w:r>
      <w:r>
        <w:t xml:space="preserve"> </w:t>
      </w:r>
      <w:r>
        <w:t xml:space="preserve">School Counselor</w:t>
      </w:r>
      <w:r>
        <w:t xml:space="preserve"> </w:t>
      </w:r>
      <w:r>
        <w:t xml:space="preserve">shall comply with all health and safety policies of the host school in Auckland, including incident reporting procedures, child protection obligations under the Child, Youth and Family (CYF) guidelines, and mandatory reporting requirements for at-risk students.</w:t>
      </w:r>
    </w:p>
    <w:p>
      <w:pPr>
        <w:numPr>
          <w:ilvl w:val="0"/>
          <w:numId w:val="1001"/>
        </w:numPr>
        <w:pStyle w:val="Compact"/>
      </w:pPr>
      <w:r>
        <w:rPr>
          <w:bCs/>
          <w:b/>
        </w:rPr>
        <w:t xml:space="preserve">Intellectual Property:</w:t>
      </w:r>
      <w:r>
        <w:t xml:space="preserve"> </w:t>
      </w:r>
      <w:r>
        <w:t xml:space="preserve">All reports, assessments, and programme materials developed specifically for the Buyer under this Purchase Order shall remain the property of AREST. The Supplier retains ownership of pre-existing methodologies and frameworks.</w:t>
      </w:r>
    </w:p>
    <w:p>
      <w:pPr>
        <w:pStyle w:val="FirstParagraph"/>
      </w:pPr>
      <w:r>
        <w:t xml:space="preserve">5. Delivery / Service Location</w:t>
      </w:r>
    </w:p>
    <w:p>
      <w:pPr>
        <w:pStyle w:val="BodyText"/>
      </w:pPr>
      <w:r>
        <w:t xml:space="preserve">Primary service location: AREST Partner School, 45 Great North Road, Remuera, Auckland 1050, New Zealand. The</w:t>
      </w:r>
      <w:r>
        <w:t xml:space="preserve"> </w:t>
      </w:r>
      <w:r>
        <w:t xml:space="preserve">School Counselor</w:t>
      </w:r>
      <w:r>
        <w:t xml:space="preserve"> </w:t>
      </w:r>
      <w:r>
        <w:t xml:space="preserve">shall be based at this site for the majority of working hours, with occasional travel to other Auckland regional schools as directed by the Buyer.</w:t>
      </w:r>
    </w:p>
    <w:p>
      <w:pPr>
        <w:pStyle w:val="BodyText"/>
      </w:pPr>
      <w:r>
        <w:t xml:space="preserve">6. Authorisation and Acceptance</w:t>
      </w:r>
    </w:p>
    <w:p>
      <w:pPr>
        <w:pStyle w:val="BodyText"/>
      </w:pPr>
      <w:r>
        <w:rPr>
          <w:bCs/>
          <w:b/>
        </w:rPr>
        <w:t xml:space="preserve">For and on behalf of the Buyer:</w:t>
      </w:r>
    </w:p>
    <w:p>
      <w:pPr>
        <w:pStyle w:val="BodyText"/>
      </w:pPr>
      <w:r>
        <w:t xml:space="preserve">Auckland Regional Education Services Trust</w:t>
      </w:r>
    </w:p>
    <w:p>
      <w:pPr>
        <w:pStyle w:val="BodyText"/>
      </w:pPr>
      <w:r>
        <w:rPr>
          <w:bCs/>
          <w:b/>
        </w:rPr>
        <w:t xml:space="preserve">Name:</w:t>
      </w:r>
      <w:r>
        <w:t xml:space="preserve"> </w:t>
      </w:r>
      <w:r>
        <w:t xml:space="preserve">Dr. Margaret Tui</w:t>
      </w:r>
      <w:r>
        <w:br/>
      </w:r>
      <w:r>
        <w:rPr>
          <w:bCs/>
          <w:b/>
        </w:rPr>
        <w:t xml:space="preserve">Title:</w:t>
      </w:r>
      <w:r>
        <w:t xml:space="preserve"> </w:t>
      </w:r>
      <w:r>
        <w:t xml:space="preserve">Director of Student Wellbeing</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Harbourview Counselling &amp; Wellbeing Services Ltd</w:t>
      </w:r>
    </w:p>
    <w:p>
      <w:pPr>
        <w:pStyle w:val="BodyText"/>
      </w:pPr>
      <w:r>
        <w:rPr>
          <w:bCs/>
          <w:b/>
        </w:rPr>
        <w:t xml:space="preserve">Name:</w:t>
      </w:r>
      <w:r>
        <w:t xml:space="preserve"> </w:t>
      </w:r>
      <w:r>
        <w:t xml:space="preserve">Mr. James Okafor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is issued under the procurement policies of Auckland Regional Education Services Trust, New Zealand Auckland. All references to currency are in New Zealand Dollars (NZD). This document is valid for acceptance within fourteen (14) calendar days of the date of issue. PO No: NZ-AKL-2025-04782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Auckland, New Zealand</dc:title>
  <dc:creator/>
  <dc:language>en</dc:language>
  <cp:keywords/>
  <dcterms:created xsi:type="dcterms:W3CDTF">2026-10-10T07:24:53Z</dcterms:created>
  <dcterms:modified xsi:type="dcterms:W3CDTF">2026-10-10T07:24:53Z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