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Wellington Regional Education Services Authority</w:t>
      </w:r>
    </w:p>
    <w:p>
      <w:pPr>
        <w:pStyle w:val="BodyText"/>
      </w:pPr>
      <w:r>
        <w:t xml:space="preserve">128 Cuba Street, Te Aro, Wellington 6011, New Zealand Wellington</w:t>
      </w:r>
    </w:p>
    <w:p>
      <w:pPr>
        <w:pStyle w:val="BodyText"/>
      </w:pPr>
      <w:r>
        <w:t xml:space="preserve">Phone: +64 4 472 8800 | Email: procurement@wresa.govt.nz</w:t>
      </w:r>
    </w:p>
    <w:p>
      <w:pPr>
        <w:pStyle w:val="BodyText"/>
      </w:pPr>
      <w:r>
        <w:t xml:space="preserve">IRD Number: 942-601-773 | NZBN: 9429041234567</w:t>
      </w:r>
    </w:p>
    <w:bookmarkEnd w:id="20"/>
    <w:p>
      <w:pPr>
        <w:pStyle w:val="BodyText"/>
      </w:pPr>
      <w:r>
        <w:rPr>
          <w:bCs/>
          <w:b/>
        </w:rPr>
        <w:t xml:space="preserve">Purchase Order No.:</w:t>
      </w:r>
      <w:r>
        <w:t xml:space="preserve"> </w:t>
      </w:r>
      <w:r>
        <w:t xml:space="preserve">PO-WEL-2025-0487</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Supplier / Service Provider:</w:t>
      </w:r>
      <w:r>
        <w:t xml:space="preserve"> </w:t>
      </w:r>
      <w:r>
        <w:t xml:space="preserve">MindBridge Counselling Services Ltd</w:t>
      </w:r>
      <w:r>
        <w:br/>
      </w:r>
      <w:r>
        <w:rPr>
          <w:bCs/>
          <w:b/>
        </w:rPr>
        <w:t xml:space="preserve">Supplier Address:</w:t>
      </w:r>
      <w:r>
        <w:t xml:space="preserve"> </w:t>
      </w:r>
      <w:r>
        <w:t xml:space="preserve">45 Lambton Quay, Wellington CBD, New Zealand Wellington</w:t>
      </w:r>
      <w:r>
        <w:br/>
      </w:r>
      <w:r>
        <w:rPr>
          <w:bCs/>
          <w:b/>
        </w:rPr>
        <w:t xml:space="preserve">Supplier Contact:</w:t>
      </w:r>
      <w:r>
        <w:t xml:space="preserve"> </w:t>
      </w:r>
      <w:r>
        <w:t xml:space="preserve">Dr. Sarah Mitchell, Director</w:t>
      </w:r>
      <w:r>
        <w:br/>
      </w:r>
      <w:r>
        <w:rPr>
          <w:bCs/>
          <w:b/>
        </w:rPr>
        <w:t xml:space="preserve">Supplier Phone:</w:t>
      </w:r>
      <w:r>
        <w:t xml:space="preserve"> </w:t>
      </w:r>
      <w:r>
        <w:t xml:space="preserve">+64 21 456 7890</w:t>
      </w:r>
    </w:p>
    <w:p>
      <w:pPr>
        <w:pStyle w:val="BodyText"/>
      </w:pPr>
      <w:r>
        <w:t xml:space="preserve">1. DESCRIPTION OF SERVICES – SCHOOL COUNSELOR ENGAGEMENT</w:t>
      </w:r>
    </w:p>
    <w:p>
      <w:pPr>
        <w:pStyle w:val="BodyText"/>
      </w:pPr>
      <w:r>
        <w:t xml:space="preserve">This Purchase Order is issued by the Wellington Regional Education Services Authority to formally engage the services of a qualified</w:t>
      </w:r>
      <w:r>
        <w:t xml:space="preserve"> </w:t>
      </w:r>
      <w:r>
        <w:t xml:space="preserve">School Counselor</w:t>
      </w:r>
      <w:r>
        <w:t xml:space="preserve"> </w:t>
      </w:r>
      <w:r>
        <w:t xml:space="preserve">to provide comprehensive student wellbeing, pastoral care, and mental health support services across all secondary schools within the New Zealand Wellington region. The engagement of this</w:t>
      </w:r>
      <w:r>
        <w:t xml:space="preserve"> </w:t>
      </w:r>
      <w:r>
        <w:t xml:space="preserve">School Counselor</w:t>
      </w:r>
      <w:r>
        <w:t xml:space="preserve"> </w:t>
      </w:r>
      <w:r>
        <w:t xml:space="preserve">is in direct response to the Ministry of Education's National Student Wellbeing Strategy 2025 and aligns with the requirements set forth in the New Zealand Curriculum (Te Marautanga o Aotearoa) regarding student support frameworks.</w:t>
      </w:r>
    </w:p>
    <w:p>
      <w:pPr>
        <w:pStyle w:val="BodyText"/>
      </w:pPr>
      <w:r>
        <w:t xml:space="preserve">The</w:t>
      </w:r>
      <w:r>
        <w:t xml:space="preserve"> </w:t>
      </w:r>
      <w:r>
        <w:t xml:space="preserve">School Counselor</w:t>
      </w:r>
      <w:r>
        <w:t xml:space="preserve"> </w:t>
      </w:r>
      <w:r>
        <w:t xml:space="preserve">shall be a registered member of the New Zealand Association of Counsellors (NZAC) and hold a minimum of a Master's degree in Counselling Psychology, Educational Psychology, or a related discipline. The</w:t>
      </w:r>
      <w:r>
        <w:t xml:space="preserve"> </w:t>
      </w:r>
      <w:r>
        <w:t xml:space="preserve">School Counselor</w:t>
      </w:r>
      <w:r>
        <w:t xml:space="preserve"> </w:t>
      </w:r>
      <w:r>
        <w:t xml:space="preserve">must demonstrate a minimum of five (5) years of post-qualification experience working within New Zealand secondary school environments and must be familiar with the cultural contexts of Māori, Pasifika, and diverse student populations prevalent in the New Zealand Wellington community.</w:t>
      </w:r>
    </w:p>
    <w:p>
      <w:pPr>
        <w:pStyle w:val="BodyText"/>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Cost (NZD)</w:t>
            </w:r>
          </w:p>
        </w:tc>
      </w:tr>
      <w:tr>
        <w:tc>
          <w:tcPr/>
          <w:p>
            <w:pPr>
              <w:pStyle w:val="Compact"/>
              <w:jc w:val="left"/>
            </w:pPr>
            <w:r>
              <w:t xml:space="preserve">2.1</w:t>
            </w:r>
          </w:p>
        </w:tc>
        <w:tc>
          <w:tcPr/>
          <w:p>
            <w:pPr>
              <w:pStyle w:val="Compact"/>
              <w:jc w:val="left"/>
            </w:pPr>
            <w:r>
              <w:t xml:space="preserve">On-site</w:t>
            </w:r>
            <w:r>
              <w:t xml:space="preserve"> </w:t>
            </w:r>
            <w:r>
              <w:t xml:space="preserve">School Counselor</w:t>
            </w:r>
            <w:r>
              <w:t xml:space="preserve"> </w:t>
            </w:r>
            <w:r>
              <w:t xml:space="preserve">provision for individual student counselling sessions (minimum 40 sessions per fortnight) across three designated secondary schools in New Zealand Wellington</w:t>
            </w:r>
          </w:p>
        </w:tc>
        <w:tc>
          <w:tcPr/>
          <w:p>
            <w:pPr>
              <w:pStyle w:val="Compact"/>
              <w:jc w:val="left"/>
            </w:pPr>
            <w:r>
              <w:t xml:space="preserve">12 months</w:t>
            </w:r>
          </w:p>
        </w:tc>
        <w:tc>
          <w:tcPr/>
          <w:p>
            <w:pPr>
              <w:pStyle w:val="Compact"/>
              <w:jc w:val="left"/>
            </w:pPr>
            <w:r>
              <w:t xml:space="preserve">Fortnightly</w:t>
            </w:r>
          </w:p>
        </w:tc>
        <w:tc>
          <w:tcPr/>
          <w:p>
            <w:pPr>
              <w:pStyle w:val="Compact"/>
              <w:jc w:val="left"/>
            </w:pPr>
            <w:r>
              <w:t xml:space="preserve">$1,850.00</w:t>
            </w:r>
          </w:p>
        </w:tc>
      </w:tr>
      <w:tr>
        <w:tc>
          <w:tcPr/>
          <w:p>
            <w:pPr>
              <w:pStyle w:val="Compact"/>
              <w:jc w:val="left"/>
            </w:pPr>
            <w:r>
              <w:t xml:space="preserve">2.2</w:t>
            </w:r>
          </w:p>
        </w:tc>
        <w:tc>
          <w:tcPr/>
          <w:p>
            <w:pPr>
              <w:pStyle w:val="Compact"/>
              <w:jc w:val="left"/>
            </w:pPr>
            <w:r>
              <w:t xml:space="preserve">Group counselling and wellbeing workshops for students (minimum 6 workshops per term) addressing anxiety, resilience, and social-emotional learning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$920.00</w:t>
            </w:r>
          </w:p>
        </w:tc>
      </w:tr>
      <w:tr>
        <w:tc>
          <w:tcPr/>
          <w:p>
            <w:pPr>
              <w:pStyle w:val="Compact"/>
              <w:jc w:val="left"/>
            </w:pPr>
            <w:r>
              <w:t xml:space="preserve">2.3</w:t>
            </w:r>
          </w:p>
        </w:tc>
        <w:tc>
          <w:tcPr/>
          <w:p>
            <w:pPr>
              <w:pStyle w:val="Compact"/>
              <w:jc w:val="left"/>
            </w:pPr>
            <w:r>
              <w:t xml:space="preserve">Professional development and training for school staff on identifying and referring students requiring</w:t>
            </w:r>
            <w:r>
              <w:t xml:space="preserve"> </w:t>
            </w:r>
            <w:r>
              <w:t xml:space="preserve">School Counselor</w:t>
            </w:r>
            <w:r>
              <w:t xml:space="preserve"> </w:t>
            </w:r>
            <w:r>
              <w:t xml:space="preserve">intervention</w:t>
            </w:r>
          </w:p>
        </w:tc>
        <w:tc>
          <w:tcPr/>
          <w:p>
            <w:pPr>
              <w:pStyle w:val="Compact"/>
              <w:jc w:val="left"/>
            </w:pPr>
            <w:r>
              <w:t xml:space="preserve">12 months</w:t>
            </w:r>
          </w:p>
        </w:tc>
        <w:tc>
          <w:tcPr/>
          <w:p>
            <w:pPr>
              <w:pStyle w:val="Compact"/>
              <w:jc w:val="left"/>
            </w:pPr>
            <w:r>
              <w:t xml:space="preserve">Quarterly</w:t>
            </w:r>
          </w:p>
        </w:tc>
        <w:tc>
          <w:tcPr/>
          <w:p>
            <w:pPr>
              <w:pStyle w:val="Compact"/>
              <w:jc w:val="left"/>
            </w:pPr>
            <w:r>
              <w:t xml:space="preserve">$1,200.00</w:t>
            </w:r>
          </w:p>
        </w:tc>
      </w:tr>
      <w:tr>
        <w:tc>
          <w:tcPr/>
          <w:p>
            <w:pPr>
              <w:pStyle w:val="Compact"/>
              <w:jc w:val="left"/>
            </w:pPr>
            <w:r>
              <w:t xml:space="preserve">2.4</w:t>
            </w:r>
          </w:p>
        </w:tc>
        <w:tc>
          <w:tcPr/>
          <w:p>
            <w:pPr>
              <w:pStyle w:val="Compact"/>
              <w:jc w:val="left"/>
            </w:pPr>
            <w:r>
              <w:t xml:space="preserve">Crisis intervention and emergency response support for critical student incidents within the New Zealand Wellington school network</w:t>
            </w:r>
          </w:p>
        </w:tc>
        <w:tc>
          <w:tcPr/>
          <w:p>
            <w:pPr>
              <w:pStyle w:val="Compact"/>
              <w:jc w:val="left"/>
            </w:pPr>
            <w:r>
              <w:t xml:space="preserve">12 months</w:t>
            </w:r>
          </w:p>
        </w:tc>
        <w:tc>
          <w:tcPr/>
          <w:p>
            <w:pPr>
              <w:pStyle w:val="Compact"/>
              <w:jc w:val="left"/>
            </w:pPr>
            <w:r>
              <w:t xml:space="preserve">As required</w:t>
            </w:r>
          </w:p>
        </w:tc>
        <w:tc>
          <w:tcPr/>
          <w:p>
            <w:pPr>
              <w:pStyle w:val="Compact"/>
              <w:jc w:val="left"/>
            </w:pPr>
            <w:r>
              <w:t xml:space="preserve">$2,400.00</w:t>
            </w:r>
          </w:p>
        </w:tc>
      </w:tr>
      <w:tr>
        <w:tc>
          <w:tcPr/>
          <w:p>
            <w:pPr>
              <w:pStyle w:val="Compact"/>
              <w:jc w:val="left"/>
            </w:pPr>
            <w:r>
              <w:t xml:space="preserve">2.5</w:t>
            </w:r>
          </w:p>
        </w:tc>
        <w:tc>
          <w:tcPr/>
          <w:p>
            <w:pPr>
              <w:pStyle w:val="Compact"/>
              <w:jc w:val="left"/>
            </w:pPr>
            <w:r>
              <w:t xml:space="preserve">Monthly reporting and data analytics on student wellbeing outcomes, referral patterns, and programme effectiveness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$650.00</w:t>
            </w:r>
          </w:p>
        </w:tc>
      </w:tr>
      <w:tr>
        <w:tc>
          <w:tcPr/>
          <w:p>
            <w:pPr>
              <w:pStyle w:val="Compact"/>
              <w:jc w:val="left"/>
            </w:pPr>
            <w:r>
              <w:t xml:space="preserve">2.6</w:t>
            </w:r>
          </w:p>
        </w:tc>
        <w:tc>
          <w:tcPr/>
          <w:p>
            <w:pPr>
              <w:pStyle w:val="Compact"/>
              <w:jc w:val="left"/>
            </w:pPr>
            <w:r>
              <w:t xml:space="preserve">Collaboration with whānau (family) and community support services in New Zealand Wellington to ensure holistic student care pathways</w:t>
            </w:r>
          </w:p>
        </w:tc>
        <w:tc>
          <w:tcPr/>
          <w:p>
            <w:pPr>
              <w:pStyle w:val="Compact"/>
              <w:jc w:val="left"/>
            </w:pPr>
            <w:r>
              <w:t xml:space="preserve">12 months</w:t>
            </w:r>
          </w:p>
        </w:tc>
        <w:tc>
          <w:tcPr/>
          <w:p>
            <w:pPr>
              <w:pStyle w:val="Compact"/>
              <w:jc w:val="left"/>
            </w:pPr>
            <w:r>
              <w:t xml:space="preserve">Ongoing</w:t>
            </w:r>
          </w:p>
        </w:tc>
        <w:tc>
          <w:tcPr/>
          <w:p>
            <w:pPr>
              <w:pStyle w:val="Compact"/>
              <w:jc w:val="left"/>
            </w:pPr>
            <w:r>
              <w:t xml:space="preserve">$780.00</w:t>
            </w:r>
          </w:p>
        </w:tc>
      </w:tr>
      <w:tr>
        <w:tc>
          <w:tcPr>
            <w:gridSpan w:val="4"/>
          </w:tcPr>
          <w:p>
            <w:pPr>
              <w:pStyle w:val="Compact"/>
              <w:jc w:val="right"/>
            </w:pPr>
            <w:r>
              <w:t xml:space="preserve">TOTAL ESTIMATED ANNUAL VALUE (excl. GST):</w:t>
            </w:r>
          </w:p>
        </w:tc>
        <w:tc>
          <w:tcPr/>
          <w:p>
            <w:pPr>
              <w:pStyle w:val="Compact"/>
              <w:jc w:val="left"/>
            </w:pPr>
            <w:r>
              <w:t xml:space="preserve">$7,800.00 / month</w:t>
            </w:r>
          </w:p>
        </w:tc>
      </w:tr>
      <w:tr>
        <w:tc>
          <w:tcPr>
            <w:gridSpan w:val="4"/>
          </w:tcPr>
          <w:p>
            <w:pPr>
              <w:pStyle w:val="Compact"/>
              <w:jc w:val="right"/>
            </w:pPr>
            <w:r>
              <w:t xml:space="preserve">TOTAL ANNUAL CONTRACT VALUE (excl. GST):</w:t>
            </w:r>
          </w:p>
        </w:tc>
        <w:tc>
          <w:tcPr/>
          <w:p>
            <w:pPr>
              <w:pStyle w:val="Compact"/>
              <w:jc w:val="left"/>
            </w:pPr>
            <w:r>
              <w:t xml:space="preserve">$93,600.00</w:t>
            </w:r>
          </w:p>
        </w:tc>
      </w:tr>
      <w:tr>
        <w:tc>
          <w:tcPr>
            <w:gridSpan w:val="4"/>
          </w:tcPr>
          <w:p>
            <w:pPr>
              <w:pStyle w:val="Compact"/>
              <w:jc w:val="right"/>
            </w:pPr>
            <w:r>
              <w:t xml:space="preserve">GST (15%):</w:t>
            </w:r>
          </w:p>
        </w:tc>
        <w:tc>
          <w:tcPr/>
          <w:p>
            <w:pPr>
              <w:pStyle w:val="Compact"/>
              <w:jc w:val="left"/>
            </w:pPr>
            <w:r>
              <w:t xml:space="preserve">$14,040.00</w:t>
            </w:r>
          </w:p>
        </w:tc>
      </w:tr>
      <w:tr>
        <w:tc>
          <w:tcPr>
            <w:gridSpan w:val="4"/>
          </w:tcPr>
          <w:p>
            <w:pPr>
              <w:pStyle w:val="Compact"/>
              <w:jc w:val="right"/>
            </w:pPr>
            <w:r>
              <w:t xml:space="preserve">TOTAL ANNUAL CONTRACT VALUE (incl. GST):</w:t>
            </w:r>
          </w:p>
        </w:tc>
        <w:tc>
          <w:tcPr/>
          <w:p>
            <w:pPr>
              <w:pStyle w:val="Compact"/>
              <w:jc w:val="left"/>
            </w:pPr>
            <w:r>
              <w:t xml:space="preserve">$107,640.00</w:t>
            </w:r>
          </w:p>
        </w:tc>
      </w:tr>
    </w:tbl>
    <w:p>
      <w:pPr>
        <w:pStyle w:val="BodyText"/>
      </w:pPr>
      <w:r>
        <w:t xml:space="preserve">3. PAYMENT TERMS AND CONDITIONS</w:t>
      </w:r>
    </w:p>
    <w:p>
      <w:pPr>
        <w:numPr>
          <w:ilvl w:val="0"/>
          <w:numId w:val="1001"/>
        </w:numPr>
        <w:pStyle w:val="Compact"/>
      </w:pPr>
      <w:r>
        <w:rPr>
          <w:bCs/>
          <w:b/>
        </w:rPr>
        <w:t xml:space="preserve">Payment Schedule:</w:t>
      </w:r>
      <w:r>
        <w:t xml:space="preserve"> </w:t>
      </w:r>
      <w:r>
        <w:t xml:space="preserve">Invoices shall be submitted monthly in arrears by the 5th business day of the following month. Payment will be processed within thirty (30) days of receipt of a valid invoice in accordance with the New Zealand Public Finance Act 1989.</w:t>
      </w:r>
    </w:p>
    <w:p>
      <w:pPr>
        <w:numPr>
          <w:ilvl w:val="0"/>
          <w:numId w:val="1001"/>
        </w:numPr>
        <w:pStyle w:val="Compact"/>
      </w:pPr>
      <w:r>
        <w:rPr>
          <w:bCs/>
          <w:b/>
        </w:rPr>
        <w:t xml:space="preserve">Payment Method:</w:t>
      </w:r>
      <w:r>
        <w:t xml:space="preserve"> </w:t>
      </w:r>
      <w:r>
        <w:t xml:space="preserve">All payments under this Purchase Order shall be made via electronic funds transfer (EFT) to the supplier's nominated bank account in New Zealand Wellington. Bank details must be confirmed in writing prior to the first payment cycle.</w:t>
      </w:r>
    </w:p>
    <w:p>
      <w:pPr>
        <w:numPr>
          <w:ilvl w:val="0"/>
          <w:numId w:val="1001"/>
        </w:numPr>
        <w:pStyle w:val="Compact"/>
      </w:pPr>
      <w:r>
        <w:rPr>
          <w:bCs/>
          <w:b/>
        </w:rPr>
        <w:t xml:space="preserve">Performance Bond:</w:t>
      </w:r>
      <w:r>
        <w:t xml:space="preserve"> </w:t>
      </w:r>
      <w:r>
        <w:t xml:space="preserve">The supplier shall provide a performance bond equivalent to 10% of the total contract value, to be held by the Wellington Regional Education Services Authority for the duration of the engagement.</w:t>
      </w:r>
    </w:p>
    <w:p>
      <w:pPr>
        <w:numPr>
          <w:ilvl w:val="0"/>
          <w:numId w:val="1001"/>
        </w:numPr>
        <w:pStyle w:val="Compact"/>
      </w:pPr>
      <w:r>
        <w:rPr>
          <w:bCs/>
          <w:b/>
        </w:rPr>
        <w:t xml:space="preserve">Price Adjustment:</w:t>
      </w:r>
      <w:r>
        <w:t xml:space="preserve"> </w:t>
      </w:r>
      <w:r>
        <w:t xml:space="preserve">The rates specified in this Purchase Order are fixed for the initial 12-month term. Any subsequent renewal or extension shall be subject to a maximum annual adjustment not exceeding the Consumer Price Index (CPI) as published by Statistics New Zealand.</w:t>
      </w:r>
    </w:p>
    <w:p>
      <w:pPr>
        <w:numPr>
          <w:ilvl w:val="0"/>
          <w:numId w:val="1001"/>
        </w:numPr>
        <w:pStyle w:val="Compact"/>
      </w:pPr>
      <w:r>
        <w:rPr>
          <w:bCs/>
          <w:b/>
        </w:rPr>
        <w:t xml:space="preserve">Withholding Rights:</w:t>
      </w:r>
      <w:r>
        <w:t xml:space="preserve"> </w:t>
      </w:r>
      <w:r>
        <w:t xml:space="preserve">The Authority reserves the right to withhold payment for any services not rendered to the standard specified in this Purchase Order, pending resolution of the matter through the agreed dispute resolution process.</w:t>
      </w:r>
    </w:p>
    <w:p>
      <w:pPr>
        <w:pStyle w:val="FirstParagraph"/>
      </w:pPr>
      <w:r>
        <w:t xml:space="preserve">4. TERMS AND CONDITIONS OF ENGAGEMENT</w:t>
      </w:r>
    </w:p>
    <w:p>
      <w:pPr>
        <w:numPr>
          <w:ilvl w:val="0"/>
          <w:numId w:val="1002"/>
        </w:numPr>
        <w:pStyle w:val="Compact"/>
      </w:pPr>
      <w:r>
        <w:rPr>
          <w:bCs/>
          <w:b/>
        </w:rPr>
        <w:t xml:space="preserve">4.1</w:t>
      </w:r>
      <w:r>
        <w:t xml:space="preserve"> </w:t>
      </w:r>
      <w:r>
        <w:t xml:space="preserve">This Purchase Order constitutes a binding agreement between the Wellington Regional Education Services Authority and MindBridge Counselling Services Ltd for the provision of</w:t>
      </w:r>
      <w:r>
        <w:t xml:space="preserve"> </w:t>
      </w:r>
      <w:r>
        <w:t xml:space="preserve">School Counselor</w:t>
      </w:r>
      <w:r>
        <w:t xml:space="preserve"> </w:t>
      </w:r>
      <w:r>
        <w:t xml:space="preserve">services within the New Zealand Wellington region.</w:t>
      </w:r>
    </w:p>
    <w:p>
      <w:pPr>
        <w:numPr>
          <w:ilvl w:val="0"/>
          <w:numId w:val="1002"/>
        </w:numPr>
        <w:pStyle w:val="Compact"/>
      </w:pPr>
      <w:r>
        <w:rPr>
          <w:bCs/>
          <w:b/>
        </w:rPr>
        <w:t xml:space="preserve">4.2</w:t>
      </w:r>
      <w:r>
        <w:t xml:space="preserve"> </w:t>
      </w:r>
      <w:r>
        <w:t xml:space="preserve">The</w:t>
      </w:r>
      <w:r>
        <w:t xml:space="preserve"> </w:t>
      </w:r>
      <w:r>
        <w:t xml:space="preserve">School Counselor</w:t>
      </w:r>
      <w:r>
        <w:t xml:space="preserve"> </w:t>
      </w:r>
      <w:r>
        <w:t xml:space="preserve">appointed under this Purchase Order must hold a valid New Zealand Police Vetting certificate (Level 2) and a current First Aid certificate. These documents must be provided prior to commencing duties in any school environment.</w:t>
      </w:r>
    </w:p>
    <w:p>
      <w:pPr>
        <w:numPr>
          <w:ilvl w:val="0"/>
          <w:numId w:val="1002"/>
        </w:numPr>
        <w:pStyle w:val="Compact"/>
      </w:pPr>
      <w:r>
        <w:rPr>
          <w:bCs/>
          <w:b/>
        </w:rPr>
        <w:t xml:space="preserve">4.3</w:t>
      </w:r>
      <w:r>
        <w:t xml:space="preserve"> </w:t>
      </w:r>
      <w:r>
        <w:t xml:space="preserve">The</w:t>
      </w:r>
      <w:r>
        <w:t xml:space="preserve"> </w:t>
      </w:r>
      <w:r>
        <w:t xml:space="preserve">School Counselor</w:t>
      </w:r>
      <w:r>
        <w:t xml:space="preserve"> </w:t>
      </w:r>
      <w:r>
        <w:t xml:space="preserve">shall comply with all provisions of the Education and Training Act 2020, the Health and Safety at Work Act 2015, and the Privacy Act 2020 as applicable to student records and data handling in New Zealand Wellington.</w:t>
      </w:r>
    </w:p>
    <w:p>
      <w:pPr>
        <w:numPr>
          <w:ilvl w:val="0"/>
          <w:numId w:val="1002"/>
        </w:numPr>
        <w:pStyle w:val="Compact"/>
      </w:pPr>
      <w:r>
        <w:rPr>
          <w:bCs/>
          <w:b/>
        </w:rPr>
        <w:t xml:space="preserve">4.4</w:t>
      </w:r>
      <w:r>
        <w:t xml:space="preserve"> </w:t>
      </w:r>
      <w:r>
        <w:t xml:space="preserve">The supplier warrants that the</w:t>
      </w:r>
      <w:r>
        <w:t xml:space="preserve"> </w:t>
      </w:r>
      <w:r>
        <w:t xml:space="preserve">School Counselor</w:t>
      </w:r>
      <w:r>
        <w:t xml:space="preserve"> </w:t>
      </w:r>
      <w:r>
        <w:t xml:space="preserve">shall maintain professional indemnity insurance with a minimum cover of NZD $5,000,000 per claim and NZD $10,000,000 in the aggregate throughout the term of this Purchase Order.</w:t>
      </w:r>
    </w:p>
    <w:p>
      <w:pPr>
        <w:numPr>
          <w:ilvl w:val="0"/>
          <w:numId w:val="1002"/>
        </w:numPr>
        <w:pStyle w:val="Compact"/>
      </w:pPr>
      <w:r>
        <w:rPr>
          <w:bCs/>
          <w:b/>
        </w:rPr>
        <w:t xml:space="preserve">4.5</w:t>
      </w:r>
      <w:r>
        <w:t xml:space="preserve"> </w:t>
      </w:r>
      <w:r>
        <w:t xml:space="preserve">The</w:t>
      </w:r>
      <w:r>
        <w:t xml:space="preserve"> </w:t>
      </w:r>
      <w:r>
        <w:t xml:space="preserve">School Counselor</w:t>
      </w:r>
      <w:r>
        <w:t xml:space="preserve"> </w:t>
      </w:r>
      <w:r>
        <w:t xml:space="preserve">shall adhere to the Code of Ethics of the New Zealand Association of Counsellors and the New Zealand College of Counselling Psychologists, ensuring the highest standards of professional conduct in all interactions with students, staff, and whānau in New Zealand Wellington.</w:t>
      </w:r>
    </w:p>
    <w:p>
      <w:pPr>
        <w:numPr>
          <w:ilvl w:val="0"/>
          <w:numId w:val="1002"/>
        </w:numPr>
        <w:pStyle w:val="Compact"/>
      </w:pPr>
      <w:r>
        <w:rPr>
          <w:bCs/>
          <w:b/>
        </w:rPr>
        <w:t xml:space="preserve">4.6</w:t>
      </w:r>
      <w:r>
        <w:t xml:space="preserve"> </w:t>
      </w:r>
      <w:r>
        <w:t xml:space="preserve">Either party may terminate this Purchase Order with ninety (90) days' written notice. In the event of termination, the supplier shall provide a minimum of four (4) weeks' transition support to ensure continuity of care for students currently in active counselling.</w:t>
      </w:r>
    </w:p>
    <w:p>
      <w:pPr>
        <w:numPr>
          <w:ilvl w:val="0"/>
          <w:numId w:val="1002"/>
        </w:numPr>
        <w:pStyle w:val="Compact"/>
      </w:pPr>
      <w:r>
        <w:rPr>
          <w:bCs/>
          <w:b/>
        </w:rPr>
        <w:t xml:space="preserve">4.7</w:t>
      </w:r>
      <w:r>
        <w:t xml:space="preserve"> </w:t>
      </w:r>
      <w:r>
        <w:t xml:space="preserve">All intellectual property, reports, and data generated under this Purchase Order shall remain the property of the Wellington Regional Education Services Authority. The supplier shall not disclose any student-identifiable information without explicit written consent in accordance with New Zealand privacy legislation.</w:t>
      </w:r>
    </w:p>
    <w:p>
      <w:pPr>
        <w:numPr>
          <w:ilvl w:val="0"/>
          <w:numId w:val="1002"/>
        </w:numPr>
        <w:pStyle w:val="Compact"/>
      </w:pPr>
      <w:r>
        <w:rPr>
          <w:bCs/>
          <w:b/>
        </w:rPr>
        <w:t xml:space="preserve">4.8</w:t>
      </w:r>
      <w:r>
        <w:t xml:space="preserve"> </w:t>
      </w:r>
      <w:r>
        <w:t xml:space="preserve">This Purchase Order shall be governed by and construed in accordance with the laws of New Zealand. Any disputes arising from this Purchase Order shall be resolved through mediation in New Zealand Wellington prior to any referral to the District Court.</w:t>
      </w:r>
    </w:p>
    <w:p>
      <w:pPr>
        <w:pStyle w:val="FirstParagraph"/>
      </w:pPr>
      <w:r>
        <w:t xml:space="preserve">5. AUTHORIZATION AND ACCEPTANCE</w:t>
      </w:r>
    </w:p>
    <w:p>
      <w:pPr>
        <w:pStyle w:val="BodyText"/>
      </w:pPr>
      <w:r>
        <w:t xml:space="preserve">This Purchase Order is issued and authorized by the undersigned on behalf of the Wellington Regional Education Services Authority. Acceptance of this Purchase Order by the supplier constitutes full agreement to all terms, conditions, and service specifications outlined herein for the provision of</w:t>
      </w:r>
      <w:r>
        <w:t xml:space="preserve"> </w:t>
      </w:r>
      <w:r>
        <w:t xml:space="preserve">School Counselor</w:t>
      </w:r>
      <w:r>
        <w:t xml:space="preserve"> </w:t>
      </w:r>
      <w:r>
        <w:t xml:space="preserve">services in New Zealand Wellington.</w:t>
      </w:r>
    </w:p>
    <w:p>
      <w:pPr>
        <w:pStyle w:val="BodyText"/>
      </w:pPr>
      <w:r>
        <w:rPr>
          <w:bCs/>
          <w:b/>
        </w:rPr>
        <w:t xml:space="preserve">For and on behalf of:</w:t>
      </w:r>
      <w:r>
        <w:br/>
      </w:r>
      <w:r>
        <w:t xml:space="preserve">Wellington Regional Education Services Authority</w:t>
      </w:r>
      <w:r>
        <w:br/>
      </w:r>
      <w:r>
        <w:t xml:space="preserve">Name: Dr. James Tui, Chief Executive</w:t>
      </w:r>
      <w:r>
        <w:br/>
      </w:r>
      <w:r>
        <w:t xml:space="preserve">Date: 14 June 2025</w:t>
      </w:r>
    </w:p>
    <w:p>
      <w:pPr>
        <w:pStyle w:val="BodyText"/>
      </w:pPr>
      <w:r>
        <w:rPr>
          <w:bCs/>
          <w:b/>
        </w:rPr>
        <w:t xml:space="preserve">Accepted by (Supplier):</w:t>
      </w:r>
      <w:r>
        <w:br/>
      </w:r>
      <w:r>
        <w:t xml:space="preserve">MindBridge Counselling Services Ltd</w:t>
      </w:r>
      <w:r>
        <w:br/>
      </w:r>
      <w:r>
        <w:t xml:space="preserve">Name: Dr. Sarah Mitchell, Director</w:t>
      </w:r>
      <w:r>
        <w:br/>
      </w:r>
      <w:r>
        <w:t xml:space="preserve">Date: _______________</w:t>
      </w:r>
    </w:p>
    <w:p>
      <w:pPr>
        <w:pStyle w:val="BodyText"/>
      </w:pPr>
      <w:r>
        <w:t xml:space="preserve">This Purchase Order (PO-WEL-2025-0487) is the property of the Wellington Regional Education Services Authority. Unauthorised reproduction or distribution is prohibited.</w:t>
      </w:r>
    </w:p>
    <w:p>
      <w:pPr>
        <w:pStyle w:val="BodyText"/>
      </w:pPr>
      <w:r>
        <w:t xml:space="preserve">Document Classification: Official – Sensitive | Retention Period: 7 years per New Zealand Public Records Act 2005</w:t>
      </w:r>
    </w:p>
    <w:p>
      <w:pPr>
        <w:pStyle w:val="BodyText"/>
      </w:pPr>
      <w:r>
        <w:t xml:space="preserve">Page 1 of 1 | Generated: 14 June 2025 |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New Zealand Wellington</dc:title>
  <dc:creator/>
  <dc:language>en</dc:language>
  <cp:keywords/>
  <dcterms:created xsi:type="dcterms:W3CDTF">2026-10-10T08:14:37Z</dcterms:created>
  <dcterms:modified xsi:type="dcterms:W3CDTF">2026-10-10T08:14:37Z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