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PO No.: SEN-DKR-2025-SC-0047</w:t>
      </w:r>
    </w:p>
    <w:p>
      <w:pPr>
        <w:pStyle w:val="BodyText"/>
      </w:pPr>
      <w:r>
        <w:t xml:space="preserve">Issued in Dakar, Senegal — Republic of Senegal</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SEN-DKR-2025-SC-0047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Place of Issue</w:t>
            </w:r>
          </w:p>
        </w:tc>
        <w:tc>
          <w:tcPr/>
          <w:p>
            <w:pPr>
              <w:pStyle w:val="Compact"/>
              <w:jc w:val="left"/>
            </w:pPr>
            <w:r>
              <w:t xml:space="preserve">Dakar, Senegal</w:t>
            </w:r>
          </w:p>
        </w:tc>
      </w:tr>
      <w:tr>
        <w:tc>
          <w:tcPr/>
          <w:p>
            <w:pPr>
              <w:pStyle w:val="Compact"/>
              <w:jc w:val="left"/>
            </w:pPr>
            <w:r>
              <w:rPr>
                <w:bCs/>
                <w:b/>
              </w:rPr>
              <w:t xml:space="preserve">Valid Until</w:t>
            </w:r>
          </w:p>
        </w:tc>
        <w:tc>
          <w:tcPr/>
          <w:p>
            <w:pPr>
              <w:pStyle w:val="Compact"/>
              <w:jc w:val="left"/>
            </w:pPr>
            <w:r>
              <w:t xml:space="preserve">15 September 2025</w:t>
            </w:r>
          </w:p>
        </w:tc>
      </w:tr>
      <w:tr>
        <w:tc>
          <w:tcPr/>
          <w:p>
            <w:pPr>
              <w:pStyle w:val="Compact"/>
              <w:jc w:val="left"/>
            </w:pPr>
            <w:r>
              <w:rPr>
                <w:bCs/>
                <w:b/>
              </w:rPr>
              <w:t xml:space="preserve">Currency</w:t>
            </w:r>
          </w:p>
        </w:tc>
        <w:tc>
          <w:tcPr/>
          <w:p>
            <w:pPr>
              <w:pStyle w:val="Compact"/>
              <w:jc w:val="left"/>
            </w:pPr>
            <w:r>
              <w:t xml:space="preserve">XOF (West African CFA Franc)</w:t>
            </w:r>
          </w:p>
        </w:tc>
      </w:tr>
      <w:tr>
        <w:tc>
          <w:tcPr/>
          <w:p>
            <w:pPr>
              <w:pStyle w:val="Compact"/>
              <w:jc w:val="left"/>
            </w:pPr>
            <w:r>
              <w:rPr>
                <w:bCs/>
                <w:b/>
              </w:rPr>
              <w:t xml:space="preserve">Applicable Law</w:t>
            </w:r>
          </w:p>
        </w:tc>
        <w:tc>
          <w:tcPr/>
          <w:p>
            <w:pPr>
              <w:pStyle w:val="Compact"/>
              <w:jc w:val="left"/>
            </w:pPr>
            <w:r>
              <w:t xml:space="preserve">Senegalese Public Procurement Code (Code des Marchés Publics du Sénégal)</w:t>
            </w:r>
          </w:p>
        </w:tc>
      </w:tr>
    </w:tbl>
    <w:bookmarkEnd w:id="21"/>
    <w:bookmarkStart w:id="22" w:name="purchasing-authority-buyer"/>
    <w:p>
      <w:pPr>
        <w:pStyle w:val="Heading2"/>
      </w:pPr>
      <w:r>
        <w:t xml:space="preserve">2.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Direction Régionale de l'Éducation Nationale — Dakar</w:t>
            </w:r>
          </w:p>
        </w:tc>
      </w:tr>
      <w:tr>
        <w:tc>
          <w:tcPr/>
          <w:p>
            <w:pPr>
              <w:pStyle w:val="Compact"/>
              <w:jc w:val="left"/>
            </w:pPr>
            <w:r>
              <w:rPr>
                <w:bCs/>
                <w:b/>
              </w:rPr>
              <w:t xml:space="preserve">Address</w:t>
            </w:r>
          </w:p>
        </w:tc>
        <w:tc>
          <w:tcPr/>
          <w:p>
            <w:pPr>
              <w:pStyle w:val="Compact"/>
              <w:jc w:val="left"/>
            </w:pPr>
            <w:r>
              <w:t xml:space="preserve">Avenue Cheikh Anta Diop, Plateau, Dakar, Senegal</w:t>
            </w:r>
          </w:p>
        </w:tc>
      </w:tr>
      <w:tr>
        <w:tc>
          <w:tcPr/>
          <w:p>
            <w:pPr>
              <w:pStyle w:val="Compact"/>
              <w:jc w:val="left"/>
            </w:pPr>
            <w:r>
              <w:rPr>
                <w:bCs/>
                <w:b/>
              </w:rPr>
              <w:t xml:space="preserve">Contact Person</w:t>
            </w:r>
          </w:p>
        </w:tc>
        <w:tc>
          <w:tcPr/>
          <w:p>
            <w:pPr>
              <w:pStyle w:val="Compact"/>
              <w:jc w:val="left"/>
            </w:pPr>
            <w:r>
              <w:t xml:space="preserve">M. Amadou Diallo, Regional Education Director</w:t>
            </w:r>
          </w:p>
        </w:tc>
      </w:tr>
      <w:tr>
        <w:tc>
          <w:tcPr/>
          <w:p>
            <w:pPr>
              <w:pStyle w:val="Compact"/>
              <w:jc w:val="left"/>
            </w:pPr>
            <w:r>
              <w:rPr>
                <w:bCs/>
                <w:b/>
              </w:rPr>
              <w:t xml:space="preserve">Telephone</w:t>
            </w:r>
          </w:p>
        </w:tc>
        <w:tc>
          <w:tcPr/>
          <w:p>
            <w:pPr>
              <w:pStyle w:val="Compact"/>
              <w:jc w:val="left"/>
            </w:pPr>
            <w:r>
              <w:t xml:space="preserve">+221 33 864 2100</w:t>
            </w:r>
          </w:p>
        </w:tc>
      </w:tr>
      <w:tr>
        <w:tc>
          <w:tcPr/>
          <w:p>
            <w:pPr>
              <w:pStyle w:val="Compact"/>
              <w:jc w:val="left"/>
            </w:pPr>
            <w:r>
              <w:rPr>
                <w:bCs/>
                <w:b/>
              </w:rPr>
              <w:t xml:space="preserve">Email</w:t>
            </w:r>
          </w:p>
        </w:tc>
        <w:tc>
          <w:tcPr/>
          <w:p>
            <w:pPr>
              <w:pStyle w:val="Compact"/>
              <w:jc w:val="left"/>
            </w:pPr>
            <w:r>
              <w:t xml:space="preserve">procurement.dakar@education.sn</w:t>
            </w:r>
          </w:p>
        </w:tc>
      </w:tr>
    </w:tbl>
    <w:bookmarkEnd w:id="22"/>
    <w:bookmarkStart w:id="23" w:name="service-provider-seller"/>
    <w:p>
      <w:pPr>
        <w:pStyle w:val="Heading2"/>
      </w:pPr>
      <w:r>
        <w:t xml:space="preserve">3.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Conseil Éducatif du Sénégal SARL</w:t>
            </w:r>
          </w:p>
        </w:tc>
      </w:tr>
      <w:tr>
        <w:tc>
          <w:tcPr/>
          <w:p>
            <w:pPr>
              <w:pStyle w:val="Compact"/>
              <w:jc w:val="left"/>
            </w:pPr>
            <w:r>
              <w:rPr>
                <w:bCs/>
                <w:b/>
              </w:rPr>
              <w:t xml:space="preserve">Address</w:t>
            </w:r>
          </w:p>
        </w:tc>
        <w:tc>
          <w:tcPr/>
          <w:p>
            <w:pPr>
              <w:pStyle w:val="Compact"/>
              <w:jc w:val="left"/>
            </w:pPr>
            <w:r>
              <w:t xml:space="preserve">Route de Ngor, Almadies, Dakar, Senegal</w:t>
            </w:r>
          </w:p>
        </w:tc>
      </w:tr>
      <w:tr>
        <w:tc>
          <w:tcPr/>
          <w:p>
            <w:pPr>
              <w:pStyle w:val="Compact"/>
              <w:jc w:val="left"/>
            </w:pPr>
            <w:r>
              <w:rPr>
                <w:bCs/>
                <w:b/>
              </w:rPr>
              <w:t xml:space="preserve">Contact Person</w:t>
            </w:r>
          </w:p>
        </w:tc>
        <w:tc>
          <w:tcPr/>
          <w:p>
            <w:pPr>
              <w:pStyle w:val="Compact"/>
              <w:jc w:val="left"/>
            </w:pPr>
            <w:r>
              <w:t xml:space="preserve">Mme Fatou Ndiaye, Director of Operations</w:t>
            </w:r>
          </w:p>
        </w:tc>
      </w:tr>
      <w:tr>
        <w:tc>
          <w:tcPr/>
          <w:p>
            <w:pPr>
              <w:pStyle w:val="Compact"/>
              <w:jc w:val="left"/>
            </w:pPr>
            <w:r>
              <w:rPr>
                <w:bCs/>
                <w:b/>
              </w:rPr>
              <w:t xml:space="preserve">Telephone</w:t>
            </w:r>
          </w:p>
        </w:tc>
        <w:tc>
          <w:tcPr/>
          <w:p>
            <w:pPr>
              <w:pStyle w:val="Compact"/>
              <w:jc w:val="left"/>
            </w:pPr>
            <w:r>
              <w:t xml:space="preserve">+221 77 654 3210</w:t>
            </w:r>
          </w:p>
        </w:tc>
      </w:tr>
      <w:tr>
        <w:tc>
          <w:tcPr/>
          <w:p>
            <w:pPr>
              <w:pStyle w:val="Compact"/>
              <w:jc w:val="left"/>
            </w:pPr>
            <w:r>
              <w:rPr>
                <w:bCs/>
                <w:b/>
              </w:rPr>
              <w:t xml:space="preserve">Email</w:t>
            </w:r>
          </w:p>
        </w:tc>
        <w:tc>
          <w:tcPr/>
          <w:p>
            <w:pPr>
              <w:pStyle w:val="Compact"/>
              <w:jc w:val="left"/>
            </w:pPr>
            <w:r>
              <w:t xml:space="preserve">contact@conseiledus.sn</w:t>
            </w:r>
          </w:p>
        </w:tc>
      </w:tr>
      <w:tr>
        <w:tc>
          <w:tcPr/>
          <w:p>
            <w:pPr>
              <w:pStyle w:val="Compact"/>
              <w:jc w:val="left"/>
            </w:pPr>
            <w:r>
              <w:rPr>
                <w:bCs/>
                <w:b/>
              </w:rPr>
              <w:t xml:space="preserve">RC Number</w:t>
            </w:r>
          </w:p>
        </w:tc>
        <w:tc>
          <w:tcPr/>
          <w:p>
            <w:pPr>
              <w:pStyle w:val="Compact"/>
              <w:jc w:val="left"/>
            </w:pPr>
            <w:r>
              <w:t xml:space="preserve">RC/DKR/2019/B/04521</w:t>
            </w:r>
          </w:p>
        </w:tc>
      </w:tr>
    </w:tbl>
    <w:bookmarkEnd w:id="23"/>
    <w:bookmarkStart w:id="24" w:name="X7b7e7270e63f044c5d4f4a13528314e335dba8c"/>
    <w:p>
      <w:pPr>
        <w:pStyle w:val="Heading2"/>
      </w:pPr>
      <w:r>
        <w:t xml:space="preserve">4. Scope of Procurement — School Counselor Services</w:t>
      </w:r>
    </w:p>
    <w:p>
      <w:pPr>
        <w:pStyle w:val="FirstParagraph"/>
      </w:pPr>
      <w:r>
        <w:t xml:space="preserve">This Purchase Order is issued by the Direction Régionale de l'Éducation Nationale in Dakar, Senegal, to procure the professional services of a qualified</w:t>
      </w:r>
      <w:r>
        <w:t xml:space="preserve"> </w:t>
      </w:r>
      <w:r>
        <w:t xml:space="preserve">School Counselor</w:t>
      </w:r>
      <w:r>
        <w:t xml:space="preserve"> </w:t>
      </w:r>
      <w:r>
        <w:t xml:space="preserve">for the 2025–2026 academic year. The School Counselor shall be deployed across a network of twelve (12) public secondary schools located in the Dakar region, including institutions in the Plateau, Fann, Ngor, and Ouakam districts. The primary objective of this procurement is to ensure that every student in the covered schools receives adequate psychological support, academic guidance, career counseling, and conflict mediation services in accordance with the national education policy of Senegal.</w:t>
      </w:r>
    </w:p>
    <w:p>
      <w:pPr>
        <w:pStyle w:val="BodyText"/>
      </w:pPr>
      <w:r>
        <w:t xml:space="preserve">The School Counselor is expected to hold a minimum of a Master's degree in Counseling Psychology, Educational Psychology, or a closely related field, recognized by the University of Dakar or an equivalent institution. The candidate must possess at least five (5) years of documented experience in school-based counseling within West Africa, with a demonstrated understanding of the cultural and linguistic context of Senegal Dakar. Fluency in French is mandatory, and working proficiency in Wolof is strongly preferred to ensure effective communication with students, parents, and local community stakeholders.</w:t>
      </w:r>
    </w:p>
    <w:bookmarkEnd w:id="24"/>
    <w:bookmarkStart w:id="25" w:name="line-items-financial-breakdown"/>
    <w:p>
      <w:pPr>
        <w:pStyle w:val="Heading2"/>
      </w:pPr>
      <w:r>
        <w:t xml:space="preserve">5.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professional fee for the School Counselor (full-time, 40 hrs/week)</w:t>
            </w:r>
          </w:p>
        </w:tc>
        <w:tc>
          <w:tcPr/>
          <w:p>
            <w:pPr>
              <w:pStyle w:val="Compact"/>
              <w:jc w:val="left"/>
            </w:pPr>
            <w:r>
              <w:t xml:space="preserve">10 months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Transportation allowance for inter-school travel within Dakar</w:t>
            </w:r>
          </w:p>
        </w:tc>
        <w:tc>
          <w:tcPr/>
          <w:p>
            <w:pPr>
              <w:pStyle w:val="Compact"/>
              <w:jc w:val="left"/>
            </w:pPr>
            <w:r>
              <w:t xml:space="preserve">10 months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Provision of counseling materials, assessment tools, and office supplies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Professional development and cultural orientation training (Senegal Dakar context)</w:t>
            </w:r>
          </w:p>
        </w:tc>
        <w:tc>
          <w:tcPr/>
          <w:p>
            <w:pPr>
              <w:pStyle w:val="Compact"/>
              <w:jc w:val="left"/>
            </w:pPr>
            <w:r>
              <w:t xml:space="preserve">1 session</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Quarterly progress reporting and evaluation services</w:t>
            </w:r>
          </w:p>
        </w:tc>
        <w:tc>
          <w:tcPr/>
          <w:p>
            <w:pPr>
              <w:pStyle w:val="Compact"/>
              <w:jc w:val="left"/>
            </w:pPr>
            <w:r>
              <w:t xml:space="preserve">4 reports</w:t>
            </w:r>
          </w:p>
        </w:tc>
        <w:tc>
          <w:tcPr/>
          <w:p>
            <w:pPr>
              <w:pStyle w:val="Compact"/>
              <w:jc w:val="left"/>
            </w:pPr>
            <w:r>
              <w:t xml:space="preserve">100,000</w:t>
            </w:r>
          </w:p>
        </w:tc>
        <w:tc>
          <w:tcPr/>
          <w:p>
            <w:pPr>
              <w:pStyle w:val="Compact"/>
              <w:jc w:val="left"/>
            </w:pPr>
            <w:r>
              <w:t xml:space="preserve">400,000</w:t>
            </w:r>
          </w:p>
        </w:tc>
      </w:tr>
      <w:tr>
        <w:tc>
          <w:tcPr>
            <w:gridSpan w:val="4"/>
          </w:tcPr>
          <w:p>
            <w:pPr>
              <w:pStyle w:val="Compact"/>
              <w:jc w:val="left"/>
            </w:pPr>
            <w:r>
              <w:rPr>
                <w:bCs/>
                <w:b/>
              </w:rPr>
              <w:t xml:space="preserve">GRAND TOTAL (XOF)</w:t>
            </w:r>
          </w:p>
        </w:tc>
        <w:tc>
          <w:tcPr/>
          <w:p>
            <w:pPr>
              <w:pStyle w:val="Compact"/>
              <w:jc w:val="left"/>
            </w:pPr>
            <w:r>
              <w:rPr>
                <w:bCs/>
                <w:b/>
              </w:rPr>
              <w:t xml:space="preserve">15,150,000</w:t>
            </w:r>
          </w:p>
        </w:tc>
      </w:tr>
    </w:tbl>
    <w:p>
      <w:pPr>
        <w:pStyle w:val="BodyText"/>
      </w:pPr>
      <w:r>
        <w:t xml:space="preserve">Amount in words: Fifteen Million One Hundred and Fifty Thousand West African CFA Francs (XOF 15,150,000). All amounts are inclusive of applicable taxes as per Senegalese fiscal regulations.</w:t>
      </w:r>
    </w:p>
    <w:bookmarkEnd w:id="25"/>
    <w:bookmarkStart w:id="26" w:name="terms-and-conditions"/>
    <w:p>
      <w:pPr>
        <w:pStyle w:val="Heading2"/>
      </w:pPr>
      <w:r>
        <w:t xml:space="preserve">6. Terms and Conditions</w:t>
      </w:r>
    </w:p>
    <w:p>
      <w:pPr>
        <w:numPr>
          <w:ilvl w:val="0"/>
          <w:numId w:val="1001"/>
        </w:numPr>
        <w:pStyle w:val="Compact"/>
      </w:pPr>
      <w:r>
        <w:rPr>
          <w:bCs/>
          <w:b/>
        </w:rPr>
        <w:t xml:space="preserve">Delivery and Commencement:</w:t>
      </w:r>
      <w:r>
        <w:t xml:space="preserve"> </w:t>
      </w:r>
      <w:r>
        <w:t xml:space="preserve">The School Counselor shall commence duties no later than 1 October 2025, coinciding with the start of the academic year in Senegal Dakar. A written confirmation of availability must be provided to the Purchasing Authority within ten (10) business days of this Purchase Order's issuance.</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Service Provider. Invoices must be submitted by the 5th of each month for the preceding month's services. Payment will be processed within thirty (30) calendar days of invoice receipt, in accordance with Senegalese public finance regulations.</w:t>
      </w:r>
    </w:p>
    <w:p>
      <w:pPr>
        <w:numPr>
          <w:ilvl w:val="0"/>
          <w:numId w:val="1001"/>
        </w:numPr>
        <w:pStyle w:val="Compact"/>
      </w:pPr>
      <w:r>
        <w:rPr>
          <w:bCs/>
          <w:b/>
        </w:rPr>
        <w:t xml:space="preserve">Performance Standards:</w:t>
      </w:r>
      <w:r>
        <w:t xml:space="preserve"> </w:t>
      </w:r>
      <w:r>
        <w:t xml:space="preserve">The School Counselor is required to maintain a caseload of no more than 250 students per school and must conduct a minimum of two (2) group counseling sessions per week at each assigned school. Individual counseling sessions must be available to all students upon request.</w:t>
      </w:r>
    </w:p>
    <w:p>
      <w:pPr>
        <w:numPr>
          <w:ilvl w:val="0"/>
          <w:numId w:val="1001"/>
        </w:numPr>
        <w:pStyle w:val="Compact"/>
      </w:pPr>
      <w:r>
        <w:rPr>
          <w:bCs/>
          <w:b/>
        </w:rPr>
        <w:t xml:space="preserve">Confidentiality:</w:t>
      </w:r>
      <w:r>
        <w:t xml:space="preserve"> </w:t>
      </w:r>
      <w:r>
        <w:t xml:space="preserve">All student records, session notes, and personal information handled by the School Counselor shall be treated with the strictest confidentiality in compliance with Senegalese data protection laws and the ethical standards of the Senegalese Association of School Counselors.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for cause, the Purchasing Authority reserves the right to withhold payment for services not rendered or not meeting the agreed standards.</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submitted to the competent courts of Dakar, Senegal, and governed exclusively by the laws of the Republic of Senegal.</w:t>
      </w:r>
    </w:p>
    <w:p>
      <w:pPr>
        <w:numPr>
          <w:ilvl w:val="0"/>
          <w:numId w:val="1001"/>
        </w:numPr>
        <w:pStyle w:val="Compact"/>
      </w:pPr>
      <w:r>
        <w:rPr>
          <w:bCs/>
          <w:b/>
        </w:rPr>
        <w:t xml:space="preserve">Compliance:</w:t>
      </w:r>
      <w:r>
        <w:t xml:space="preserve"> </w:t>
      </w:r>
      <w:r>
        <w:t xml:space="preserve">The Service Provider warrants that the School Counselor shall comply with all applicable labor laws, health and safety regulations, and educational policies in force in Senegal Dakar throughout the duration of this contract.</w:t>
      </w:r>
    </w:p>
    <w:bookmarkEnd w:id="26"/>
    <w:bookmarkStart w:id="27" w:name="acceptance-and-authorization"/>
    <w:p>
      <w:pPr>
        <w:pStyle w:val="Heading2"/>
      </w:pPr>
      <w:r>
        <w:t xml:space="preserve">7. Acceptance and Authorization</w:t>
      </w:r>
    </w:p>
    <w:p>
      <w:pPr>
        <w:pStyle w:val="FirstParagraph"/>
      </w:pPr>
      <w:r>
        <w:t xml:space="preserve">This Purchase Order constitutes a formal and binding procurement instrument. By signing below, both parties acknowledge and agree to all terms, conditions, and financial obligations outlined in this document. This Purchase Order is valid only when signed and stamped by both the authorized representative of the Purchasing Authority and the Service Provider.</w:t>
      </w:r>
    </w:p>
    <w:bookmarkEnd w:id="27"/>
    <w:p>
      <w:pPr>
        <w:pStyle w:val="BodyText"/>
      </w:pPr>
      <w:r>
        <w:rPr>
          <w:bCs/>
          <w:b/>
        </w:rPr>
        <w:t xml:space="preserve">For the Purchasing Authority:</w:t>
      </w:r>
    </w:p>
    <w:p>
      <w:pPr>
        <w:pStyle w:val="BodyText"/>
      </w:pPr>
      <w:r>
        <w:t xml:space="preserve">Direction Régionale de l'Éducation Nationale — Dakar</w:t>
      </w:r>
    </w:p>
    <w:p>
      <w:pPr>
        <w:pStyle w:val="BodyText"/>
      </w:pPr>
      <w:r>
        <w:t xml:space="preserve">Name: M. Amadou Diallo</w:t>
      </w:r>
      <w:r>
        <w:br/>
      </w:r>
      <w:r>
        <w:t xml:space="preserve">Title: Regional Education Director</w:t>
      </w:r>
      <w:r>
        <w:br/>
      </w:r>
      <w:r>
        <w:t xml:space="preserve">Date: _______________</w:t>
      </w:r>
      <w:r>
        <w:br/>
      </w:r>
      <w:r>
        <w:t xml:space="preserve">Signature &amp; Official Seal:</w:t>
      </w:r>
    </w:p>
    <w:p>
      <w:pPr>
        <w:pStyle w:val="BodyText"/>
      </w:pPr>
      <w:r>
        <w:rPr>
          <w:bCs/>
          <w:b/>
        </w:rPr>
        <w:t xml:space="preserve">For the Service Provider:</w:t>
      </w:r>
    </w:p>
    <w:p>
      <w:pPr>
        <w:pStyle w:val="BodyText"/>
      </w:pPr>
      <w:r>
        <w:t xml:space="preserve">Conseil Éducatif du Sénégal SARL</w:t>
      </w:r>
    </w:p>
    <w:p>
      <w:pPr>
        <w:pStyle w:val="BodyText"/>
      </w:pPr>
      <w:r>
        <w:t xml:space="preserve">Name: Mme Fatou Ndiaye</w:t>
      </w:r>
      <w:r>
        <w:br/>
      </w:r>
      <w:r>
        <w:t xml:space="preserve">Title: Director of Operations</w:t>
      </w:r>
      <w:r>
        <w:br/>
      </w:r>
      <w:r>
        <w:t xml:space="preserve">Date: _______________</w:t>
      </w:r>
      <w:r>
        <w:br/>
      </w:r>
      <w:r>
        <w:t xml:space="preserve">Signature &amp; Company Stamp:</w:t>
      </w:r>
    </w:p>
    <w:p>
      <w:pPr>
        <w:pStyle w:val="BodyText"/>
      </w:pPr>
      <w:r>
        <w:t xml:space="preserve">Purchase Order SEN-DKR-2025-SC-0047 | Issued in Dakar, Senegal | Page 1 of 1</w:t>
      </w:r>
    </w:p>
    <w:p>
      <w:pPr>
        <w:pStyle w:val="BodyText"/>
      </w:pPr>
      <w:r>
        <w:t xml:space="preserve">This document is the property of the Direction Régionale de l'Éducation Nationale, Dakar. Unauthorized reproduction is prohibited under Senegalese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Senegal Dakar</dc:title>
  <dc:creator/>
  <dc:language>en</dc:language>
  <cp:keywords/>
  <dcterms:created xsi:type="dcterms:W3CDTF">2026-10-10T04:33:41Z</dcterms:created>
  <dcterms:modified xsi:type="dcterms:W3CDTF">2026-10-10T04:33:41Z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