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Medellín Social Services &amp; Community Development S.A.S.</w:t>
      </w:r>
    </w:p>
    <w:p>
      <w:pPr>
        <w:pStyle w:val="BodyText"/>
      </w:pPr>
      <w:r>
        <w:t xml:space="preserve">Calle 43A # 43D-15, El Poblado</w:t>
      </w:r>
      <w:r>
        <w:br/>
      </w:r>
      <w:r>
        <w:t xml:space="preserve">Medellín, Antioquia, Colombia</w:t>
      </w:r>
      <w:r>
        <w:br/>
      </w:r>
      <w:r>
        <w:t xml:space="preserve">NIT: 901.234.567-8 | RUT: 0600123456789</w:t>
      </w:r>
      <w:r>
        <w:br/>
      </w:r>
      <w:r>
        <w:t xml:space="preserve">Phone: +57 (604) 444 5566 | Email: procurement@medellinsocialservices.co</w:t>
      </w:r>
    </w:p>
    <w:p>
      <w:pPr>
        <w:pStyle w:val="BodyText"/>
      </w:pPr>
      <w:r>
        <w:t xml:space="preserve">PO No. MS-2025-00472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MS-2025-00472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Currency</w:t>
            </w:r>
          </w:p>
        </w:tc>
        <w:tc>
          <w:tcPr/>
          <w:p>
            <w:pPr>
              <w:pStyle w:val="Compact"/>
              <w:jc w:val="left"/>
            </w:pPr>
            <w:r>
              <w:t xml:space="preserve">Colombian Peso (COP)</w:t>
            </w:r>
          </w:p>
        </w:tc>
      </w:tr>
      <w:tr>
        <w:tc>
          <w:tcPr/>
          <w:p>
            <w:pPr>
              <w:pStyle w:val="Compact"/>
              <w:jc w:val="left"/>
            </w:pPr>
            <w:r>
              <w:t xml:space="preserve">Payment Terms</w:t>
            </w:r>
          </w:p>
        </w:tc>
        <w:tc>
          <w:tcPr/>
          <w:p>
            <w:pPr>
              <w:pStyle w:val="Compact"/>
              <w:jc w:val="left"/>
            </w:pPr>
            <w:r>
              <w:t xml:space="preserve">Net 30 days from invoice date, via bank transfer</w:t>
            </w:r>
          </w:p>
        </w:tc>
      </w:tr>
      <w:tr>
        <w:tc>
          <w:tcPr/>
          <w:p>
            <w:pPr>
              <w:pStyle w:val="Compact"/>
              <w:jc w:val="left"/>
            </w:pPr>
            <w:r>
              <w:t xml:space="preserve">Place of Performance</w:t>
            </w:r>
          </w:p>
        </w:tc>
        <w:tc>
          <w:tcPr/>
          <w:p>
            <w:pPr>
              <w:pStyle w:val="Compact"/>
              <w:jc w:val="left"/>
            </w:pPr>
            <w:r>
              <w:t xml:space="preserve">Medellín, Antioquia, Colombia</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Provider Name</w:t>
            </w:r>
          </w:p>
        </w:tc>
        <w:tc>
          <w:tcPr/>
          <w:p>
            <w:pPr>
              <w:pStyle w:val="Compact"/>
              <w:jc w:val="left"/>
            </w:pPr>
            <w:r>
              <w:t xml:space="preserve">María Fernanda Restrepo Gómez</w:t>
            </w:r>
          </w:p>
        </w:tc>
      </w:tr>
      <w:tr>
        <w:tc>
          <w:tcPr/>
          <w:p>
            <w:pPr>
              <w:pStyle w:val="Compact"/>
              <w:jc w:val="left"/>
            </w:pPr>
            <w:r>
              <w:t xml:space="preserve">Professional Title</w:t>
            </w:r>
          </w:p>
        </w:tc>
        <w:tc>
          <w:tcPr/>
          <w:p>
            <w:pPr>
              <w:pStyle w:val="Compact"/>
              <w:jc w:val="left"/>
            </w:pPr>
            <w:r>
              <w:t xml:space="preserve">Licensed Social Worker (Trabajadora Social), Registro Profesional No. 123456, Consejo Profesional de Trabajo Social – Antioquia</w:t>
            </w:r>
          </w:p>
        </w:tc>
      </w:tr>
      <w:tr>
        <w:tc>
          <w:tcPr/>
          <w:p>
            <w:pPr>
              <w:pStyle w:val="Compact"/>
              <w:jc w:val="left"/>
            </w:pPr>
            <w:r>
              <w:t xml:space="preserve">Cédula de Ciudadanía</w:t>
            </w:r>
          </w:p>
        </w:tc>
        <w:tc>
          <w:tcPr/>
          <w:p>
            <w:pPr>
              <w:pStyle w:val="Compact"/>
              <w:jc w:val="left"/>
            </w:pPr>
            <w:r>
              <w:t xml:space="preserve">1.023.456.789 de Medellín</w:t>
            </w:r>
          </w:p>
        </w:tc>
      </w:tr>
      <w:tr>
        <w:tc>
          <w:tcPr/>
          <w:p>
            <w:pPr>
              <w:pStyle w:val="Compact"/>
              <w:jc w:val="left"/>
            </w:pPr>
            <w:r>
              <w:t xml:space="preserve">Address</w:t>
            </w:r>
          </w:p>
        </w:tc>
        <w:tc>
          <w:tcPr/>
          <w:p>
            <w:pPr>
              <w:pStyle w:val="Compact"/>
              <w:jc w:val="left"/>
            </w:pPr>
            <w:r>
              <w:t xml:space="preserve">Carrera 50 # 25-30, Laureles, Medellín, Antioquia, Colombia</w:t>
            </w:r>
          </w:p>
        </w:tc>
      </w:tr>
      <w:tr>
        <w:tc>
          <w:tcPr/>
          <w:p>
            <w:pPr>
              <w:pStyle w:val="Compact"/>
              <w:jc w:val="left"/>
            </w:pPr>
            <w:r>
              <w:t xml:space="preserve">Contact</w:t>
            </w:r>
          </w:p>
        </w:tc>
        <w:tc>
          <w:tcPr/>
          <w:p>
            <w:pPr>
              <w:pStyle w:val="Compact"/>
              <w:jc w:val="left"/>
            </w:pPr>
            <w:r>
              <w:t xml:space="preserve">+57 (604) 333 2211 | mrestrepo.social@gmail.com</w:t>
            </w:r>
          </w:p>
        </w:tc>
      </w:tr>
      <w:tr>
        <w:tc>
          <w:tcPr/>
          <w:p>
            <w:pPr>
              <w:pStyle w:val="Compact"/>
              <w:jc w:val="left"/>
            </w:pPr>
            <w:r>
              <w:t xml:space="preserve">Bank Account</w:t>
            </w:r>
          </w:p>
        </w:tc>
        <w:tc>
          <w:tcPr/>
          <w:p>
            <w:pPr>
              <w:pStyle w:val="Compact"/>
              <w:jc w:val="left"/>
            </w:pPr>
            <w:r>
              <w:t xml:space="preserve">Bancolombia, Cuenta Corriente No. 456-789-012, Titular: María F. Restrepo G.</w:t>
            </w:r>
          </w:p>
        </w:tc>
      </w:tr>
    </w:tbl>
    <w:bookmarkEnd w:id="22"/>
    <w:bookmarkStart w:id="23" w:name="X514fecbd7458616783f3b17eb74d0960ac247a8"/>
    <w:p>
      <w:pPr>
        <w:pStyle w:val="Heading2"/>
      </w:pPr>
      <w:r>
        <w:t xml:space="preserve">3. Description of Services – Social Worker Engagement</w:t>
      </w:r>
    </w:p>
    <w:p>
      <w:pPr>
        <w:pStyle w:val="FirstParagraph"/>
      </w:pPr>
      <w:r>
        <w:t xml:space="preserve">This</w:t>
      </w:r>
      <w:r>
        <w:t xml:space="preserve"> </w:t>
      </w:r>
      <w:r>
        <w:t xml:space="preserve">Purchase Order</w:t>
      </w:r>
      <w:r>
        <w:t xml:space="preserve"> </w:t>
      </w:r>
      <w:r>
        <w:t xml:space="preserve">authorizes the procurement of professional services rendered by a qualified</w:t>
      </w:r>
      <w:r>
        <w:t xml:space="preserve"> </w:t>
      </w:r>
      <w:r>
        <w:t xml:space="preserve">Social Worker</w:t>
      </w:r>
      <w:r>
        <w:t xml:space="preserve"> </w:t>
      </w:r>
      <w:r>
        <w:t xml:space="preserve">to support community development, family intervention, and social welfare programs within the metropolitan area of</w:t>
      </w:r>
      <w:r>
        <w:t xml:space="preserve"> </w:t>
      </w:r>
      <w:r>
        <w:t xml:space="preserve">Colombia Medellín</w:t>
      </w:r>
      <w:r>
        <w:t xml:space="preserve">. The Social Worker shall perform the following duties and deliverables as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Monthly community assessment and social diagnostics in underserved neighborhoods of Medellín (Comuna 13, Comuna 15, and Comuna 16), including field visits, family interviews, and risk mapping.</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Design and implementation of psychosocial intervention programs for vulnerable families, children, and adolescents in Colombia Medellín, aligned with the national policy of the Ministerio del Poder Popular para los Asuntos Sociales.</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Coordination with local government entities (Alcaldía de Medellín, ICBF, and Secretaría de Desarrollo Social) to ensure compliance with municipal social welfare regulations and reporting requirements.</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Preparation of monthly progress reports, case management documentation, and quarterly impact assessments for the Social Worker's assigned caseload in the Medellín service area.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Emergency response and crisis intervention support for social emergencies (domestic violence, displacement, homelessness) occurring within the jurisdiction of Colombia Medellín.</w:t>
            </w:r>
          </w:p>
        </w:tc>
        <w:tc>
          <w:tcPr/>
          <w:p>
            <w:pPr>
              <w:pStyle w:val="Compact"/>
              <w:jc w:val="left"/>
            </w:pPr>
            <w:r>
              <w:t xml:space="preserve">12 months</w:t>
            </w:r>
          </w:p>
        </w:tc>
        <w:tc>
          <w:tcPr/>
          <w:p>
            <w:pPr>
              <w:pStyle w:val="Compact"/>
              <w:jc w:val="left"/>
            </w:pPr>
            <w:r>
              <w:t xml:space="preserve">900,000</w:t>
            </w:r>
          </w:p>
        </w:tc>
        <w:tc>
          <w:tcPr/>
          <w:p>
            <w:pPr>
              <w:pStyle w:val="Compact"/>
              <w:jc w:val="left"/>
            </w:pPr>
            <w:r>
              <w:t xml:space="preserve">10,800,000</w:t>
            </w:r>
          </w:p>
        </w:tc>
      </w:tr>
      <w:tr>
        <w:tc>
          <w:tcPr>
            <w:gridSpan w:val="4"/>
          </w:tcPr>
          <w:p>
            <w:pPr>
              <w:pStyle w:val="Compact"/>
              <w:jc w:val="left"/>
            </w:pPr>
            <w:r>
              <w:t xml:space="preserve">TOTAL AMOUNT (COP)</w:t>
            </w:r>
          </w:p>
        </w:tc>
        <w:tc>
          <w:tcPr/>
          <w:p>
            <w:pPr>
              <w:pStyle w:val="Compact"/>
              <w:jc w:val="left"/>
            </w:pPr>
            <w:r>
              <w:t xml:space="preserve">139,200,000</w:t>
            </w:r>
          </w:p>
        </w:tc>
      </w:tr>
      <w:tr>
        <w:tc>
          <w:tcPr>
            <w:gridSpan w:val="4"/>
          </w:tcPr>
          <w:p>
            <w:pPr>
              <w:pStyle w:val="Compact"/>
              <w:jc w:val="left"/>
            </w:pPr>
            <w:r>
              <w:t xml:space="preserve">IVA (19% Tax – Colombia)</w:t>
            </w:r>
          </w:p>
        </w:tc>
        <w:tc>
          <w:tcPr/>
          <w:p>
            <w:pPr>
              <w:pStyle w:val="Compact"/>
              <w:jc w:val="left"/>
            </w:pPr>
            <w:r>
              <w:t xml:space="preserve">26,448,000</w:t>
            </w:r>
          </w:p>
        </w:tc>
      </w:tr>
      <w:tr>
        <w:tc>
          <w:tcPr>
            <w:gridSpan w:val="4"/>
          </w:tcPr>
          <w:p>
            <w:pPr>
              <w:pStyle w:val="Compact"/>
              <w:jc w:val="left"/>
            </w:pPr>
            <w:r>
              <w:t xml:space="preserve">GRAND TOTAL (COP)</w:t>
            </w:r>
          </w:p>
        </w:tc>
        <w:tc>
          <w:tcPr/>
          <w:p>
            <w:pPr>
              <w:pStyle w:val="Compact"/>
              <w:jc w:val="left"/>
            </w:pPr>
            <w:r>
              <w:t xml:space="preserve">165,648,000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commercial and labor laws of the Republic of Colombia, specifically the Código Sustantivo del Trabajo and applicable regulations of the Consejo Profesional de Trabajo Social.</w:t>
      </w:r>
    </w:p>
    <w:p>
      <w:pPr>
        <w:numPr>
          <w:ilvl w:val="0"/>
          <w:numId w:val="1001"/>
        </w:numPr>
        <w:pStyle w:val="Compact"/>
      </w:pPr>
      <w:r>
        <w:t xml:space="preserve">The Social Worker shall maintain a valid professional registration with the Consejo Profesional de Trabajo Social – Antioquia throughout the entire contract period. Any lapse in registration shall constitute grounds for immediate termination of this Purchase Order.</w:t>
      </w:r>
    </w:p>
    <w:p>
      <w:pPr>
        <w:numPr>
          <w:ilvl w:val="0"/>
          <w:numId w:val="1001"/>
        </w:numPr>
        <w:pStyle w:val="Compact"/>
      </w:pPr>
      <w:r>
        <w:t xml:space="preserve">All services shall be performed within the administrative boundaries of the city of Medellín, Antioquia, Colombia. Travel to other municipalities within the department of Antioquia may be authorized in writing by the contracting entity.</w:t>
      </w:r>
    </w:p>
    <w:p>
      <w:pPr>
        <w:numPr>
          <w:ilvl w:val="0"/>
          <w:numId w:val="1001"/>
        </w:numPr>
        <w:pStyle w:val="Compact"/>
      </w:pPr>
      <w:r>
        <w:t xml:space="preserve">The Social Worker is engaged as an independent professional service provider under this Purchase Order and shall be responsible for their own statutory contributions to the Colombian social security system (Pensión, Salud, ARL) unless otherwise stipulated in a separate employment contract.</w:t>
      </w:r>
    </w:p>
    <w:p>
      <w:pPr>
        <w:numPr>
          <w:ilvl w:val="0"/>
          <w:numId w:val="1001"/>
        </w:numPr>
        <w:pStyle w:val="Compact"/>
      </w:pPr>
      <w:r>
        <w:t xml:space="preserve">Confidentiality: All client information, case files, and personal data collected by the Social Worker in Colombia Medellín shall be treated with strict confidentiality in accordance with Ley 1581 de 2012 (Ley de Protección de Datos Personales) and the principles of the Código de Ética del Trabajador Social.</w:t>
      </w:r>
    </w:p>
    <w:p>
      <w:pPr>
        <w:numPr>
          <w:ilvl w:val="0"/>
          <w:numId w:val="1001"/>
        </w:numPr>
        <w:pStyle w:val="Compact"/>
      </w:pPr>
      <w:r>
        <w:t xml:space="preserve">Payment shall be processed within thirty (30) calendar days from the receipt of a valid invoice. Late payments shall accrue interest at the rate established by the Banco de la República for Colombia.</w:t>
      </w:r>
    </w:p>
    <w:p>
      <w:pPr>
        <w:numPr>
          <w:ilvl w:val="0"/>
          <w:numId w:val="1001"/>
        </w:numPr>
        <w:pStyle w:val="Compact"/>
      </w:pPr>
      <w:r>
        <w:t xml:space="preserve">Either party may terminate this Purchase Order with thirty (30) days written notice. In the event of termination, the Social Worker shall deliver all case files, reports, and documentation to the contracting entity within fifteen (15) days.</w:t>
      </w:r>
    </w:p>
    <w:p>
      <w:pPr>
        <w:numPr>
          <w:ilvl w:val="0"/>
          <w:numId w:val="1001"/>
        </w:numPr>
        <w:pStyle w:val="Compact"/>
      </w:pPr>
      <w:r>
        <w:t xml:space="preserve">Disputes arising from this Purchase Order shall be resolved through mediation before the Centro de Conciliación de la Cámara de Comercio de Medellín, and failing that, through the competent judicial courts of Medellín, Antioquia, Colombia.</w:t>
      </w:r>
    </w:p>
    <w:p>
      <w:pPr>
        <w:numPr>
          <w:ilvl w:val="0"/>
          <w:numId w:val="1001"/>
        </w:numPr>
        <w:pStyle w:val="Compact"/>
      </w:pPr>
      <w:r>
        <w:t xml:space="preserve">This Purchase Order does not constitute a guarantee of future engagements. Any renewal or extension shall require a new written Purchase Order issued by Medellín Social Services &amp; Community Development S.A.S.</w:t>
      </w:r>
    </w:p>
    <w:bookmarkEnd w:id="24"/>
    <w:bookmarkStart w:id="25" w:name="authorization-and-signatures"/>
    <w:p>
      <w:pPr>
        <w:pStyle w:val="Heading2"/>
      </w:pPr>
      <w:r>
        <w:t xml:space="preserve">5. Authorization and Signatures</w:t>
      </w:r>
    </w:p>
    <w:p>
      <w:pPr>
        <w:pStyle w:val="FirstParagraph"/>
      </w:pPr>
      <w:r>
        <w:t xml:space="preserve">This Purchase Order is hereby authorized and approved for the procurement of Social Worker professional services in Colombia Medellín as described herein.</w:t>
      </w:r>
    </w:p>
    <w:p>
      <w:pPr>
        <w:pStyle w:val="BodyText"/>
      </w:pPr>
      <w:r>
        <w:rPr>
          <w:bCs/>
          <w:b/>
        </w:rPr>
        <w:t xml:space="preserve">For Medellín Social Services &amp; Community Development S.A.S. (Buyer)</w:t>
      </w:r>
      <w:r>
        <w:br/>
      </w:r>
      <w:r>
        <w:br/>
      </w:r>
      <w:r>
        <w:t xml:space="preserve">_________________________________</w:t>
      </w:r>
      <w:r>
        <w:br/>
      </w:r>
      <w:r>
        <w:t xml:space="preserve">Carlos Andrés Peña Martínez</w:t>
      </w:r>
      <w:r>
        <w:br/>
      </w:r>
      <w:r>
        <w:t xml:space="preserve">Director de Compras y Abastecimiento</w:t>
      </w:r>
      <w:r>
        <w:br/>
      </w:r>
      <w:r>
        <w:t xml:space="preserve">Date: _______________</w:t>
      </w:r>
    </w:p>
    <w:p>
      <w:pPr>
        <w:pStyle w:val="BodyText"/>
      </w:pPr>
      <w:r>
        <w:rPr>
          <w:bCs/>
          <w:b/>
        </w:rPr>
        <w:t xml:space="preserve">For the Social Worker (Service Provider)</w:t>
      </w:r>
      <w:r>
        <w:br/>
      </w:r>
      <w:r>
        <w:br/>
      </w:r>
      <w:r>
        <w:t xml:space="preserve">_________________________________</w:t>
      </w:r>
      <w:r>
        <w:br/>
      </w:r>
      <w:r>
        <w:t xml:space="preserve">María Fernanda Restrepo Gómez</w:t>
      </w:r>
      <w:r>
        <w:br/>
      </w:r>
      <w:r>
        <w:t xml:space="preserve">Trabajadora Social – Registro No. 123456</w:t>
      </w:r>
      <w:r>
        <w:br/>
      </w:r>
      <w:r>
        <w:t xml:space="preserve">Date: _______________</w:t>
      </w:r>
    </w:p>
    <w:bookmarkEnd w:id="25"/>
    <w:p>
      <w:pPr>
        <w:pStyle w:val="BodyText"/>
      </w:pPr>
      <w:r>
        <w:t xml:space="preserve">This Purchase Order (MS-2025-00472) was issued by Medellín Social Services &amp; Community Development S.A.S., registered in the Cámara de Comercio de Medellín, NIT 901.234.567-8. All services are to be rendered in Colombia Medellín, Antioquia. This document is valid for sixty (60) days from the date of issue. For inquiries, contact the Procurement Department at procurement@medellinsocialservices.co or +57 (604) 444 5566, Ext. 201.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Colombia Medellín</dc:title>
  <dc:creator/>
  <dc:language>en</dc:language>
  <cp:keywords/>
  <dcterms:created xsi:type="dcterms:W3CDTF">2026-10-10T09:09:12Z</dcterms:created>
  <dcterms:modified xsi:type="dcterms:W3CDTF">2026-10-10T09:09:12Z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