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PO No: NZ-AKL-SW-2025-04782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1 July 2025</w:t>
      </w:r>
    </w:p>
    <w:p>
      <w:pPr>
        <w:pStyle w:val="BodyText"/>
      </w:pPr>
      <w:r>
        <w:rPr>
          <w:bCs/>
          <w:b/>
        </w:rPr>
        <w:t xml:space="preserve">Contract Duration:</w:t>
      </w:r>
      <w:r>
        <w:t xml:space="preserve"> </w:t>
      </w:r>
      <w:r>
        <w:t xml:space="preserve">12 months (1 July 2025 – 30 June 2026)</w:t>
      </w:r>
    </w:p>
    <w:p>
      <w:pPr>
        <w:pStyle w:val="BodyText"/>
      </w:pPr>
      <w:r>
        <w:rPr>
          <w:bCs/>
          <w:b/>
        </w:rPr>
        <w:t xml:space="preserve">Issuing Authority:</w:t>
      </w:r>
      <w:r>
        <w:t xml:space="preserve"> </w:t>
      </w:r>
      <w:r>
        <w:t xml:space="preserve">Auckland Council – Community Services Division, New Zealand Auckland</w:t>
      </w:r>
    </w:p>
    <w:bookmarkEnd w:id="20"/>
    <w:p>
      <w:pPr>
        <w:pStyle w:val="BodyText"/>
      </w:pPr>
      <w:r>
        <w:t xml:space="preserve">1. PARTIES TO THIS PURCHASE ORDER</w:t>
      </w:r>
    </w:p>
    <w:p>
      <w:pPr>
        <w:pStyle w:val="BodyText"/>
      </w:pPr>
      <w:r>
        <w:t xml:space="preserve">BUYER (ISSUING AUTHORITY)</w:t>
      </w:r>
    </w:p>
    <w:p>
      <w:pPr>
        <w:pStyle w:val="BodyText"/>
      </w:pPr>
      <w:r>
        <w:rPr>
          <w:bCs/>
          <w:b/>
        </w:rPr>
        <w:t xml:space="preserve">Auckland Council</w:t>
      </w:r>
      <w:r>
        <w:br/>
      </w:r>
      <w:r>
        <w:t xml:space="preserve">Community Services Division</w:t>
      </w:r>
      <w:r>
        <w:br/>
      </w:r>
      <w:r>
        <w:t xml:space="preserve">Level 4, 100 Federal Street</w:t>
      </w:r>
      <w:r>
        <w:br/>
      </w:r>
      <w:r>
        <w:t xml:space="preserve">Auckland 1010</w:t>
      </w:r>
      <w:r>
        <w:br/>
      </w:r>
      <w:r>
        <w:t xml:space="preserve">New Zealand Auckland</w:t>
      </w:r>
      <w:r>
        <w:br/>
      </w:r>
      <w:r>
        <w:t xml:space="preserve">Phone: +64 9 301 0101</w:t>
      </w:r>
      <w:r>
        <w:br/>
      </w:r>
      <w:r>
        <w:t xml:space="preserve">Email: community.services@aucklandcouncil.govt.nz</w:t>
      </w:r>
      <w:r>
        <w:br/>
      </w:r>
      <w:r>
        <w:t xml:space="preserve">NZBN: 9429042123456</w:t>
      </w:r>
    </w:p>
    <w:p>
      <w:pPr>
        <w:pStyle w:val="BodyText"/>
      </w:pPr>
      <w:r>
        <w:t xml:space="preserve">SUPPLIER (SERVICE PROVIDER)</w:t>
      </w:r>
    </w:p>
    <w:p>
      <w:pPr>
        <w:pStyle w:val="BodyText"/>
      </w:pPr>
      <w:r>
        <w:rPr>
          <w:bCs/>
          <w:b/>
        </w:rPr>
        <w:t xml:space="preserve">Harbourview Social Services Ltd</w:t>
      </w:r>
      <w:r>
        <w:br/>
      </w:r>
      <w:r>
        <w:t xml:space="preserve">Registered Social Worker Practice</w:t>
      </w:r>
      <w:r>
        <w:br/>
      </w:r>
      <w:r>
        <w:t xml:space="preserve">Unit 7, 255 Karangahape Road</w:t>
      </w:r>
      <w:r>
        <w:br/>
      </w:r>
      <w:r>
        <w:t xml:space="preserve">Ponsonby, Auckland 1011</w:t>
      </w:r>
      <w:r>
        <w:br/>
      </w:r>
      <w:r>
        <w:t xml:space="preserve">New Zealand Auckland</w:t>
      </w:r>
      <w:r>
        <w:br/>
      </w:r>
      <w:r>
        <w:t xml:space="preserve">Phone: +64 9 379 4420</w:t>
      </w:r>
      <w:r>
        <w:br/>
      </w:r>
      <w:r>
        <w:t xml:space="preserve">Email: contracts@harbourviewsocial.co.nz</w:t>
      </w:r>
      <w:r>
        <w:br/>
      </w:r>
      <w:r>
        <w:t xml:space="preserve">NZBN: 9429045678901</w:t>
      </w:r>
      <w:r>
        <w:br/>
      </w:r>
      <w:r>
        <w:t xml:space="preserve">IRD No: 123-456-789</w:t>
      </w:r>
    </w:p>
    <w:p>
      <w:pPr>
        <w:pStyle w:val="BodyText"/>
      </w:pPr>
      <w:r>
        <w:t xml:space="preserve">2. DESCRIPTION OF SERVICES – SOCIAL WORKER ENGAGEMENT</w:t>
      </w:r>
    </w:p>
    <w:p>
      <w:pPr>
        <w:pStyle w:val="BodyText"/>
      </w:pPr>
      <w:r>
        <w:t xml:space="preserve">This Purchase Order is issued by Auckland Council, New Zealand Auckland, to procure the professional services of a qualified</w:t>
      </w:r>
      <w:r>
        <w:t xml:space="preserve"> </w:t>
      </w:r>
      <w:r>
        <w:t xml:space="preserve">Social Worker</w:t>
      </w:r>
      <w:r>
        <w:t xml:space="preserve"> </w:t>
      </w:r>
      <w:r>
        <w:t xml:space="preserve">to deliver community-based support, case management, and welfare intervention services to vulnerable residents within the Auckland metropolitan region. The Social Worker shall operate in accordance with the Social Workers Registration Act 1998 (New Zealand) and shall hold a current registration with the Social Workers Registration Board (SWRB) of New Zealand.</w:t>
      </w:r>
    </w:p>
    <w:p>
      <w:pPr>
        <w:pStyle w:val="BodyText"/>
      </w:pPr>
      <w:r>
        <w:t xml:space="preserve">The Social Worker engaged under this Purchase Order shall provide services to at-risk families, elderly residents, youth at risk of disengagement, and individuals experiencing housing instability across the New Zealand Auckland area, including but not limited to the suburbs of Ponsonby, Grey Lynn, Mount Eden, and the wider Waitematā and Manukau catchment zones.</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Senior Social Worker – Full-time case management and direct client support (38 hours/week) across New Zealand Auckland community centres</w:t>
            </w:r>
          </w:p>
        </w:tc>
        <w:tc>
          <w:tcPr/>
          <w:p>
            <w:pPr>
              <w:pStyle w:val="Compact"/>
              <w:jc w:val="left"/>
            </w:pPr>
            <w:r>
              <w:t xml:space="preserve">52 weeks</w:t>
            </w:r>
          </w:p>
        </w:tc>
        <w:tc>
          <w:tcPr/>
          <w:p>
            <w:pPr>
              <w:pStyle w:val="Compact"/>
              <w:jc w:val="left"/>
            </w:pPr>
            <w:r>
              <w:t xml:space="preserve">$2,850.00</w:t>
            </w:r>
          </w:p>
        </w:tc>
        <w:tc>
          <w:tcPr/>
          <w:p>
            <w:pPr>
              <w:pStyle w:val="Compact"/>
              <w:jc w:val="left"/>
            </w:pPr>
            <w:r>
              <w:t xml:space="preserve">$148,200.00</w:t>
            </w:r>
          </w:p>
        </w:tc>
      </w:tr>
      <w:tr>
        <w:tc>
          <w:tcPr/>
          <w:p>
            <w:pPr>
              <w:pStyle w:val="Compact"/>
              <w:jc w:val="left"/>
            </w:pPr>
            <w:r>
              <w:t xml:space="preserve">02</w:t>
            </w:r>
          </w:p>
        </w:tc>
        <w:tc>
          <w:tcPr/>
          <w:p>
            <w:pPr>
              <w:pStyle w:val="Compact"/>
              <w:jc w:val="left"/>
            </w:pPr>
            <w:r>
              <w:t xml:space="preserve">Supervisory Social Worker – Bi-weekly clinical supervision, performance review, and professional development oversight for the engaged Social Worker</w:t>
            </w:r>
          </w:p>
        </w:tc>
        <w:tc>
          <w:tcPr/>
          <w:p>
            <w:pPr>
              <w:pStyle w:val="Compact"/>
              <w:jc w:val="left"/>
            </w:pPr>
            <w:r>
              <w:t xml:space="preserve">26 sessions</w:t>
            </w:r>
          </w:p>
        </w:tc>
        <w:tc>
          <w:tcPr/>
          <w:p>
            <w:pPr>
              <w:pStyle w:val="Compact"/>
              <w:jc w:val="left"/>
            </w:pPr>
            <w:r>
              <w:t xml:space="preserve">$320.00</w:t>
            </w:r>
          </w:p>
        </w:tc>
        <w:tc>
          <w:tcPr/>
          <w:p>
            <w:pPr>
              <w:pStyle w:val="Compact"/>
              <w:jc w:val="left"/>
            </w:pPr>
            <w:r>
              <w:t xml:space="preserve">$8,320.00</w:t>
            </w:r>
          </w:p>
        </w:tc>
      </w:tr>
      <w:tr>
        <w:tc>
          <w:tcPr/>
          <w:p>
            <w:pPr>
              <w:pStyle w:val="Compact"/>
              <w:jc w:val="left"/>
            </w:pPr>
            <w:r>
              <w:t xml:space="preserve">03</w:t>
            </w:r>
          </w:p>
        </w:tc>
        <w:tc>
          <w:tcPr/>
          <w:p>
            <w:pPr>
              <w:pStyle w:val="Compact"/>
              <w:jc w:val="left"/>
            </w:pPr>
            <w:r>
              <w:t xml:space="preserve">Community Outreach Program – Social Worker-led workshops on mental health, family support, and welfare navigation delivered in New Zealand Auckland community halls (minimum 4 sessions per month)</w:t>
            </w:r>
          </w:p>
        </w:tc>
        <w:tc>
          <w:tcPr/>
          <w:p>
            <w:pPr>
              <w:pStyle w:val="Compact"/>
              <w:jc w:val="left"/>
            </w:pPr>
            <w:r>
              <w:t xml:space="preserve">48 sessions</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Emergency Response Support – Social Worker on-call availability for crisis intervention within the Auckland urban area (24/7 rotating schedule, 4 hours per week)</w:t>
            </w:r>
          </w:p>
        </w:tc>
        <w:tc>
          <w:tcPr/>
          <w:p>
            <w:pPr>
              <w:pStyle w:val="Compact"/>
              <w:jc w:val="left"/>
            </w:pPr>
            <w:r>
              <w:t xml:space="preserve">52 weeks</w:t>
            </w:r>
          </w:p>
        </w:tc>
        <w:tc>
          <w:tcPr/>
          <w:p>
            <w:pPr>
              <w:pStyle w:val="Compact"/>
              <w:jc w:val="left"/>
            </w:pPr>
            <w:r>
              <w:t xml:space="preserve">$180.00</w:t>
            </w:r>
          </w:p>
        </w:tc>
        <w:tc>
          <w:tcPr/>
          <w:p>
            <w:pPr>
              <w:pStyle w:val="Compact"/>
              <w:jc w:val="left"/>
            </w:pPr>
            <w:r>
              <w:t xml:space="preserve">$9,360.00</w:t>
            </w:r>
          </w:p>
        </w:tc>
      </w:tr>
      <w:tr>
        <w:tc>
          <w:tcPr/>
          <w:p>
            <w:pPr>
              <w:pStyle w:val="Compact"/>
              <w:jc w:val="left"/>
            </w:pPr>
            <w:r>
              <w:t xml:space="preserve">05</w:t>
            </w:r>
          </w:p>
        </w:tc>
        <w:tc>
          <w:tcPr/>
          <w:p>
            <w:pPr>
              <w:pStyle w:val="Compact"/>
              <w:jc w:val="left"/>
            </w:pPr>
            <w:r>
              <w:t xml:space="preserve">Reporting and Documentation – Monthly progress reports, client outcome data, and compliance documentation submitted to Auckland Council Community Services Division</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Professional Indemnity Insurance – Coverage for the Social Worker operating within New Zealand Auckland (minimum $10,000,000 per claim)</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(NZD)</w:t>
            </w:r>
          </w:p>
        </w:tc>
        <w:tc>
          <w:tcPr/>
          <w:p>
            <w:pPr>
              <w:pStyle w:val="Compact"/>
              <w:jc w:val="left"/>
            </w:pPr>
            <w:r>
              <w:t xml:space="preserve">$191,680.00</w:t>
            </w:r>
          </w:p>
        </w:tc>
      </w:tr>
      <w:tr>
        <w:tc>
          <w:tcPr>
            <w:gridSpan w:val="4"/>
          </w:tcPr>
          <w:p>
            <w:pPr>
              <w:pStyle w:val="Compact"/>
              <w:jc w:val="left"/>
            </w:pPr>
            <w:r>
              <w:t xml:space="preserve">GST (15%)</w:t>
            </w:r>
          </w:p>
        </w:tc>
        <w:tc>
          <w:tcPr/>
          <w:p>
            <w:pPr>
              <w:pStyle w:val="Compact"/>
              <w:jc w:val="left"/>
            </w:pPr>
            <w:r>
              <w:t xml:space="preserve">$28,752.00</w:t>
            </w:r>
          </w:p>
        </w:tc>
      </w:tr>
      <w:tr>
        <w:tc>
          <w:tcPr>
            <w:gridSpan w:val="4"/>
          </w:tcPr>
          <w:p>
            <w:pPr>
              <w:pStyle w:val="Compact"/>
              <w:jc w:val="left"/>
            </w:pPr>
            <w:r>
              <w:rPr>
                <w:bCs/>
                <w:b/>
              </w:rPr>
              <w:t xml:space="preserve">TOTAL PURCHASE ORDER VALUE (NZD)</w:t>
            </w:r>
          </w:p>
        </w:tc>
        <w:tc>
          <w:tcPr/>
          <w:p>
            <w:pPr>
              <w:pStyle w:val="Compact"/>
              <w:jc w:val="left"/>
            </w:pPr>
            <w:r>
              <w:rPr>
                <w:bCs/>
                <w:b/>
              </w:rPr>
              <w:t xml:space="preserve">$220,432.00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specifically applicable within the jurisdiction of New Zealand Auckland. Any disputes arising from this Purchase Order shall be resolved through the Disputes Tribunal of New Zealand or the District Court of Auckland, as appropriate.</w:t>
      </w:r>
    </w:p>
    <w:p>
      <w:pPr>
        <w:numPr>
          <w:ilvl w:val="0"/>
          <w:numId w:val="1001"/>
        </w:numPr>
        <w:pStyle w:val="Compact"/>
      </w:pPr>
      <w:r>
        <w:rPr>
          <w:bCs/>
          <w:b/>
        </w:rPr>
        <w:t xml:space="preserve">Qualification Requirements:</w:t>
      </w:r>
      <w:r>
        <w:t xml:space="preserve"> </w:t>
      </w:r>
      <w:r>
        <w:t xml:space="preserve">The Social Worker engaged under this Purchase Order must hold a minimum of a Bachelor of Social Work (Level 8) from a New Zealand-recognised institution and must maintain an active registration with the Social Workers Registration Board. The Social Worker must demonstrate a minimum of five (5) years of post-qualification experience in community-based social work practice within New Zealand.</w:t>
      </w:r>
    </w:p>
    <w:p>
      <w:pPr>
        <w:numPr>
          <w:ilvl w:val="0"/>
          <w:numId w:val="1001"/>
        </w:numPr>
        <w:pStyle w:val="Compact"/>
      </w:pPr>
      <w:r>
        <w:rPr>
          <w:bCs/>
          <w:b/>
        </w:rPr>
        <w:t xml:space="preserve">Payment Terms:</w:t>
      </w:r>
      <w:r>
        <w:t xml:space="preserve"> </w:t>
      </w:r>
      <w:r>
        <w:t xml:space="preserve">Payment shall be made within thirty (30) days of receipt of a valid tax invoice from the Supplier. Invoices shall be submitted monthly in arrears. All payments shall be made in New Zealand Dollars (NZD) via electronic funds transfer (EFT) to the Supplier's nominated bank account in New Zealand Auckland.</w:t>
      </w:r>
    </w:p>
    <w:p>
      <w:pPr>
        <w:numPr>
          <w:ilvl w:val="0"/>
          <w:numId w:val="1001"/>
        </w:numPr>
        <w:pStyle w:val="Compact"/>
      </w:pPr>
      <w:r>
        <w:rPr>
          <w:bCs/>
          <w:b/>
        </w:rPr>
        <w:t xml:space="preserve">Performance Standards:</w:t>
      </w:r>
      <w:r>
        <w:t xml:space="preserve"> </w:t>
      </w:r>
      <w:r>
        <w:t xml:space="preserve">The Social Worker shall adhere to the Code of Ethics and Practice of the Social Workers Registration Board. Service delivery shall align with the Auckland Council Community Wellbeing Strategy 2024–2034 and the Te Tiriti o Waitangi principles of partnership, participation, and protection.</w:t>
      </w:r>
    </w:p>
    <w:p>
      <w:pPr>
        <w:numPr>
          <w:ilvl w:val="0"/>
          <w:numId w:val="1001"/>
        </w:numPr>
        <w:pStyle w:val="Compact"/>
      </w:pPr>
      <w:r>
        <w:rPr>
          <w:bCs/>
          <w:b/>
        </w:rPr>
        <w:t xml:space="preserve">Confidentiality and Privacy:</w:t>
      </w:r>
      <w:r>
        <w:t xml:space="preserve"> </w:t>
      </w:r>
      <w:r>
        <w:t xml:space="preserve">The Social Worker shall comply with the Privacy Act 2020 (New Zealand) in all handling of client information. All records pertaining to clients in New Zealand Auckland shall be stored in accordance with Auckland Council data governance policies and retained for a minimum of seven (7)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Auckland Council reserves the right to terminate immediately if the Social Worker's SWRB registration is suspended or revoked, or if there is a material breach of professional conduct standards.</w:t>
      </w:r>
    </w:p>
    <w:p>
      <w:pPr>
        <w:numPr>
          <w:ilvl w:val="0"/>
          <w:numId w:val="1001"/>
        </w:numPr>
        <w:pStyle w:val="Compact"/>
      </w:pPr>
      <w:r>
        <w:rPr>
          <w:bCs/>
          <w:b/>
        </w:rPr>
        <w:t xml:space="preserve">Health and Safety:</w:t>
      </w:r>
      <w:r>
        <w:t xml:space="preserve"> </w:t>
      </w:r>
      <w:r>
        <w:t xml:space="preserve">The Supplier shall ensure the Social Worker complies with the Health and Safety at Work Act 2015 (New Zealand) and Auckland Council's site-specific safety requirements for all community venues in New Zealand Auckland.</w:t>
      </w:r>
    </w:p>
    <w:p>
      <w:pPr>
        <w:numPr>
          <w:ilvl w:val="0"/>
          <w:numId w:val="1001"/>
        </w:numPr>
        <w:pStyle w:val="Compact"/>
      </w:pPr>
      <w:r>
        <w:rPr>
          <w:bCs/>
          <w:b/>
        </w:rPr>
        <w:t xml:space="preserve">Anti-Bribery and Corruption:</w:t>
      </w:r>
      <w:r>
        <w:t xml:space="preserve"> </w:t>
      </w:r>
      <w:r>
        <w:t xml:space="preserve">The Supplier warrants that no part of the fees under this Purchase Order shall be used for any corrupt or improper purpose, in accordance with the Crimes Act 1961 (New Zealand).</w:t>
      </w:r>
    </w:p>
    <w:p>
      <w:pPr>
        <w:pStyle w:val="FirstParagraph"/>
      </w:pPr>
      <w:r>
        <w:t xml:space="preserve">5. DELIVERY AND COMMENCEMENT</w:t>
      </w:r>
    </w:p>
    <w:p>
      <w:pPr>
        <w:pStyle w:val="BodyText"/>
      </w:pPr>
      <w:r>
        <w:t xml:space="preserve">The Social Worker shall commence duties on or before 1 July 2025 at the Auckland Council Community Services office located at 100 Federal Street, Auckland 1010, New Zealand Auckland. The Social Worker shall be required to attend an induction programme covering Auckland Council systems, Te Tiriti o Waitangi obligations, and local community resource mapping specific to the New Zealand Auckland region within the first two (2) weeks of engagement.</w:t>
      </w:r>
    </w:p>
    <w:p>
      <w:pPr>
        <w:pStyle w:val="BodyText"/>
      </w:pPr>
      <w:r>
        <w:t xml:space="preserve">6. AUTHORISATION AND SIGNATURES</w:t>
      </w:r>
    </w:p>
    <w:p>
      <w:pPr>
        <w:pStyle w:val="BodyText"/>
      </w:pPr>
      <w:r>
        <w:t xml:space="preserve">AUTHORISED BY – BUYER (AUCKLAND COUNCIL)</w:t>
      </w:r>
    </w:p>
    <w:p>
      <w:pPr>
        <w:pStyle w:val="BodyText"/>
      </w:pPr>
      <w:r>
        <w:rPr>
          <w:bCs/>
          <w:b/>
        </w:rPr>
        <w:t xml:space="preserve">Name:</w:t>
      </w:r>
      <w:r>
        <w:t xml:space="preserve"> </w:t>
      </w:r>
      <w:r>
        <w:t xml:space="preserve">Karen T. Whakamaru</w:t>
      </w:r>
    </w:p>
    <w:p>
      <w:pPr>
        <w:pStyle w:val="BodyText"/>
      </w:pPr>
      <w:r>
        <w:rPr>
          <w:bCs/>
          <w:b/>
        </w:rPr>
        <w:t xml:space="preserve">Title:</w:t>
      </w:r>
      <w:r>
        <w:t xml:space="preserve"> </w:t>
      </w:r>
      <w:r>
        <w:t xml:space="preserve">Director, Community Services Division</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ACCEPTED BY – SUPPLIER (HARBOURVIEW SOCIAL SERVICES LTD)</w:t>
      </w:r>
    </w:p>
    <w:p>
      <w:pPr>
        <w:pStyle w:val="BodyText"/>
      </w:pPr>
      <w:r>
        <w:rPr>
          <w:bCs/>
          <w:b/>
        </w:rPr>
        <w:t xml:space="preserve">Name:</w:t>
      </w:r>
      <w:r>
        <w:t xml:space="preserve"> </w:t>
      </w:r>
      <w:r>
        <w:t xml:space="preserve">David R. Chen</w:t>
      </w:r>
    </w:p>
    <w:p>
      <w:pPr>
        <w:pStyle w:val="BodyText"/>
      </w:pPr>
      <w:r>
        <w:rPr>
          <w:bCs/>
          <w:b/>
        </w:rPr>
        <w:t xml:space="preserve">Title:</w:t>
      </w:r>
      <w:r>
        <w:t xml:space="preserve"> </w:t>
      </w:r>
      <w:r>
        <w:t xml:space="preserve">Managing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t xml:space="preserve">This Purchase Order (PO No: NZ-AKL-SW-2025-04782) is issued by Auckland Council, New Zealand Auckland, for the procurement of Social Worker services. This document is valid for acceptance within fourteen (14) calendar days of the date of issue. All references to New Zealand Auckland in this Purchase Order denote the Auckland metropolitan region as defined by the Auckland Unitary Plan. This Purchase Order does not constitute a contract until countersigned by both parties. For queries, contact the Community Services Procurement Team, Auckland Council,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New Zealand Auckland</dc:title>
  <dc:creator/>
  <dc:language>en</dc:language>
  <cp:keywords/>
  <dcterms:created xsi:type="dcterms:W3CDTF">2026-10-10T12:43:06Z</dcterms:created>
  <dcterms:modified xsi:type="dcterms:W3CDTF">2026-10-10T12:43:06Z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