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Nigeria</w:t>
      </w:r>
      <w:r>
        <w:t xml:space="preserve"> </w:t>
      </w:r>
      <w:r>
        <w:t xml:space="preserve">Lagos</w:t>
      </w:r>
    </w:p>
    <w:bookmarkStart w:id="26" w:name="purchase-order"/>
    <w:p>
      <w:pPr>
        <w:pStyle w:val="Heading1"/>
      </w:pPr>
      <w:r>
        <w:t xml:space="preserve">PURCHASE ORDER</w:t>
      </w:r>
    </w:p>
    <w:p>
      <w:pPr>
        <w:pStyle w:val="FirstParagraph"/>
      </w:pPr>
      <w:r>
        <w:rPr>
          <w:bCs/>
          <w:b/>
        </w:rPr>
        <w:t xml:space="preserve">Issuing Organization:</w:t>
      </w:r>
      <w:r>
        <w:br/>
      </w:r>
      <w:r>
        <w:t xml:space="preserve">Lagos State Community Development Agency (LSCDA)</w:t>
      </w:r>
      <w:r>
        <w:br/>
      </w:r>
      <w:r>
        <w:t xml:space="preserve">14 Adeola Odeku Street, Victoria Island</w:t>
      </w:r>
      <w:r>
        <w:br/>
      </w:r>
      <w:r>
        <w:t xml:space="preserve">Lagos, Nigeria</w:t>
      </w:r>
      <w:r>
        <w:br/>
      </w:r>
      <w:r>
        <w:t xml:space="preserve">Phone: +234 (0) 803 555 0142</w:t>
      </w:r>
      <w:r>
        <w:br/>
      </w:r>
      <w:r>
        <w:t xml:space="preserve">Email: procurement@lscda.gov.ng</w:t>
      </w:r>
    </w:p>
    <w:p>
      <w:pPr>
        <w:pStyle w:val="BodyText"/>
      </w:pPr>
      <w:r>
        <w:rPr>
          <w:bCs/>
          <w:b/>
        </w:rPr>
        <w:t xml:space="preserve">Purchase Order No.:</w:t>
      </w:r>
      <w:r>
        <w:t xml:space="preserve"> </w:t>
      </w:r>
      <w:r>
        <w:t xml:space="preserve">LSCDA/PO/2025/04782</w:t>
      </w:r>
      <w:r>
        <w:br/>
      </w:r>
      <w:r>
        <w:rPr>
          <w:bCs/>
          <w:b/>
        </w:rPr>
        <w:t xml:space="preserve">Date of Issue:</w:t>
      </w:r>
      <w:r>
        <w:t xml:space="preserve"> </w:t>
      </w:r>
      <w:r>
        <w:t xml:space="preserve">14 June 2025</w:t>
      </w:r>
      <w:r>
        <w:br/>
      </w:r>
      <w:r>
        <w:rPr>
          <w:bCs/>
          <w:b/>
        </w:rPr>
        <w:t xml:space="preserve">Valid Until:</w:t>
      </w:r>
      <w:r>
        <w:t xml:space="preserve"> </w:t>
      </w:r>
      <w:r>
        <w:t xml:space="preserve">14 September 2025</w:t>
      </w:r>
      <w:r>
        <w:br/>
      </w:r>
      <w:r>
        <w:rPr>
          <w:bCs/>
          <w:b/>
        </w:rPr>
        <w:t xml:space="preserve">Payment Terms:</w:t>
      </w:r>
      <w:r>
        <w:t xml:space="preserve"> </w:t>
      </w:r>
      <w:r>
        <w:t xml:space="preserve">Net 30 Days</w:t>
      </w:r>
    </w:p>
    <w:bookmarkStart w:id="20" w:name="vendor-service-provider-details"/>
    <w:p>
      <w:pPr>
        <w:pStyle w:val="Heading2"/>
      </w:pPr>
      <w:r>
        <w:t xml:space="preserve">1. Vendor / Service Provider Details</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Field</w:t>
            </w:r>
          </w:p>
        </w:tc>
        <w:tc>
          <w:tcPr/>
          <w:p>
            <w:pPr>
              <w:pStyle w:val="Compact"/>
              <w:jc w:val="left"/>
            </w:pPr>
            <w:r>
              <w:t xml:space="preserve">Details</w:t>
            </w:r>
          </w:p>
        </w:tc>
      </w:tr>
      <w:tr>
        <w:tc>
          <w:tcPr/>
          <w:p>
            <w:pPr>
              <w:pStyle w:val="Compact"/>
              <w:jc w:val="left"/>
            </w:pPr>
            <w:r>
              <w:t xml:space="preserve">Vendor Name</w:t>
            </w:r>
          </w:p>
        </w:tc>
        <w:tc>
          <w:tcPr/>
          <w:p>
            <w:pPr>
              <w:pStyle w:val="Compact"/>
              <w:jc w:val="left"/>
            </w:pPr>
            <w:r>
              <w:t xml:space="preserve">Ms. Adunni Okafor, Licensed Social Worker</w:t>
            </w:r>
          </w:p>
        </w:tc>
      </w:tr>
      <w:tr>
        <w:tc>
          <w:tcPr/>
          <w:p>
            <w:pPr>
              <w:pStyle w:val="Compact"/>
              <w:jc w:val="left"/>
            </w:pPr>
            <w:r>
              <w:t xml:space="preserve">Professional Registration</w:t>
            </w:r>
          </w:p>
        </w:tc>
        <w:tc>
          <w:tcPr/>
          <w:p>
            <w:pPr>
              <w:pStyle w:val="Compact"/>
              <w:jc w:val="left"/>
            </w:pPr>
            <w:r>
              <w:t xml:space="preserve">Nigerian Association of Social Workers (NASW) Reg. No. NASW/LAG/2019/0334</w:t>
            </w:r>
          </w:p>
        </w:tc>
      </w:tr>
      <w:tr>
        <w:tc>
          <w:tcPr/>
          <w:p>
            <w:pPr>
              <w:pStyle w:val="Compact"/>
              <w:jc w:val="left"/>
            </w:pPr>
            <w:r>
              <w:t xml:space="preserve">Business Address</w:t>
            </w:r>
          </w:p>
        </w:tc>
        <w:tc>
          <w:tcPr/>
          <w:p>
            <w:pPr>
              <w:pStyle w:val="Compact"/>
              <w:jc w:val="left"/>
            </w:pPr>
            <w:r>
              <w:t xml:space="preserve">7B Awolowo Road, Yaba, Lagos, Nigeria</w:t>
            </w:r>
          </w:p>
        </w:tc>
      </w:tr>
      <w:tr>
        <w:tc>
          <w:tcPr/>
          <w:p>
            <w:pPr>
              <w:pStyle w:val="Compact"/>
              <w:jc w:val="left"/>
            </w:pPr>
            <w:r>
              <w:t xml:space="preserve">Contact Number</w:t>
            </w:r>
          </w:p>
        </w:tc>
        <w:tc>
          <w:tcPr/>
          <w:p>
            <w:pPr>
              <w:pStyle w:val="Compact"/>
              <w:jc w:val="left"/>
            </w:pPr>
            <w:r>
              <w:t xml:space="preserve">+234 (0) 805 772 9910</w:t>
            </w:r>
          </w:p>
        </w:tc>
      </w:tr>
      <w:tr>
        <w:tc>
          <w:tcPr/>
          <w:p>
            <w:pPr>
              <w:pStyle w:val="Compact"/>
              <w:jc w:val="left"/>
            </w:pPr>
            <w:r>
              <w:t xml:space="preserve">Email</w:t>
            </w:r>
          </w:p>
        </w:tc>
        <w:tc>
          <w:tcPr/>
          <w:p>
            <w:pPr>
              <w:pStyle w:val="Compact"/>
              <w:jc w:val="left"/>
            </w:pPr>
            <w:r>
              <w:t xml:space="preserve">a.okafor.socialwork@gmail.com</w:t>
            </w:r>
          </w:p>
        </w:tc>
      </w:tr>
      <w:tr>
        <w:tc>
          <w:tcPr/>
          <w:p>
            <w:pPr>
              <w:pStyle w:val="Compact"/>
              <w:jc w:val="left"/>
            </w:pPr>
            <w:r>
              <w:t xml:space="preserve">Tax Identification Number (TIN)</w:t>
            </w:r>
          </w:p>
        </w:tc>
        <w:tc>
          <w:tcPr/>
          <w:p>
            <w:pPr>
              <w:pStyle w:val="Compact"/>
              <w:jc w:val="left"/>
            </w:pPr>
            <w:r>
              <w:t xml:space="preserve">NG-LAG-2019-884521</w:t>
            </w:r>
          </w:p>
        </w:tc>
      </w:tr>
      <w:tr>
        <w:tc>
          <w:tcPr/>
          <w:p>
            <w:pPr>
              <w:pStyle w:val="Compact"/>
              <w:jc w:val="left"/>
            </w:pPr>
            <w:r>
              <w:t xml:space="preserve">Bank Details</w:t>
            </w:r>
          </w:p>
        </w:tc>
        <w:tc>
          <w:tcPr/>
          <w:p>
            <w:pPr>
              <w:pStyle w:val="Compact"/>
              <w:jc w:val="left"/>
            </w:pPr>
            <w:r>
              <w:t xml:space="preserve">GTBank, Account No. 0123 4567 8901, Branch: Yaba, Lagos</w:t>
            </w:r>
          </w:p>
        </w:tc>
      </w:tr>
    </w:tbl>
    <w:bookmarkEnd w:id="20"/>
    <w:bookmarkStart w:id="21" w:name="description-of-goods-services-procured"/>
    <w:p>
      <w:pPr>
        <w:pStyle w:val="Heading2"/>
      </w:pPr>
      <w:r>
        <w:t xml:space="preserve">2. Description of Goods / Services Procured</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w:t>
            </w:r>
          </w:p>
        </w:tc>
        <w:tc>
          <w:tcPr/>
          <w:p>
            <w:pPr>
              <w:pStyle w:val="Compact"/>
              <w:jc w:val="left"/>
            </w:pPr>
            <w:r>
              <w:t xml:space="preserve">Quantity</w:t>
            </w:r>
          </w:p>
        </w:tc>
        <w:tc>
          <w:tcPr/>
          <w:p>
            <w:pPr>
              <w:pStyle w:val="Compact"/>
              <w:jc w:val="left"/>
            </w:pPr>
            <w:r>
              <w:t xml:space="preserve">Unit</w:t>
            </w:r>
          </w:p>
        </w:tc>
        <w:tc>
          <w:tcPr/>
          <w:p>
            <w:pPr>
              <w:pStyle w:val="Compact"/>
              <w:jc w:val="left"/>
            </w:pPr>
            <w:r>
              <w:t xml:space="preserve">Unit Price (NGN)</w:t>
            </w:r>
          </w:p>
        </w:tc>
        <w:tc>
          <w:tcPr/>
          <w:p>
            <w:pPr>
              <w:pStyle w:val="Compact"/>
              <w:jc w:val="left"/>
            </w:pPr>
            <w:r>
              <w:t xml:space="preserve">Total (NGN)</w:t>
            </w:r>
          </w:p>
        </w:tc>
      </w:tr>
      <w:tr>
        <w:tc>
          <w:tcPr/>
          <w:p>
            <w:pPr>
              <w:pStyle w:val="Compact"/>
              <w:jc w:val="left"/>
            </w:pPr>
            <w:r>
              <w:t xml:space="preserve">1</w:t>
            </w:r>
          </w:p>
        </w:tc>
        <w:tc>
          <w:tcPr/>
          <w:p>
            <w:pPr>
              <w:pStyle w:val="Compact"/>
              <w:jc w:val="left"/>
            </w:pPr>
            <w:r>
              <w:t xml:space="preserve">Professional Social Worker consultation and case management services for vulnerable children in the Lagos Island Local Government Area, including intake assessment, family counselling, and referral coordination with the Lagos State Ministry of Social Development.</w:t>
            </w:r>
          </w:p>
        </w:tc>
        <w:tc>
          <w:tcPr/>
          <w:p>
            <w:pPr>
              <w:pStyle w:val="Compact"/>
              <w:jc w:val="left"/>
            </w:pPr>
            <w:r>
              <w:t xml:space="preserve">120</w:t>
            </w:r>
          </w:p>
        </w:tc>
        <w:tc>
          <w:tcPr/>
          <w:p>
            <w:pPr>
              <w:pStyle w:val="Compact"/>
              <w:jc w:val="left"/>
            </w:pPr>
            <w:r>
              <w:t xml:space="preserve">Hours</w:t>
            </w:r>
          </w:p>
        </w:tc>
        <w:tc>
          <w:tcPr/>
          <w:p>
            <w:pPr>
              <w:pStyle w:val="Compact"/>
              <w:jc w:val="left"/>
            </w:pPr>
            <w:r>
              <w:t xml:space="preserve">18,500</w:t>
            </w:r>
          </w:p>
        </w:tc>
        <w:tc>
          <w:tcPr/>
          <w:p>
            <w:pPr>
              <w:pStyle w:val="Compact"/>
              <w:jc w:val="left"/>
            </w:pPr>
            <w:r>
              <w:t xml:space="preserve">2,220,000</w:t>
            </w:r>
          </w:p>
        </w:tc>
      </w:tr>
      <w:tr>
        <w:tc>
          <w:tcPr/>
          <w:p>
            <w:pPr>
              <w:pStyle w:val="Compact"/>
              <w:jc w:val="left"/>
            </w:pPr>
            <w:r>
              <w:t xml:space="preserve">2</w:t>
            </w:r>
          </w:p>
        </w:tc>
        <w:tc>
          <w:tcPr/>
          <w:p>
            <w:pPr>
              <w:pStyle w:val="Compact"/>
              <w:jc w:val="left"/>
            </w:pPr>
            <w:r>
              <w:t xml:space="preserve">Community-based Social Worker outreach programme targeting low-income households in Makoko and Ajegunle, Lagos, covering psychosocial support, conflict mediation, and linkage to government welfare programmes.</w:t>
            </w:r>
          </w:p>
        </w:tc>
        <w:tc>
          <w:tcPr/>
          <w:p>
            <w:pPr>
              <w:pStyle w:val="Compact"/>
              <w:jc w:val="left"/>
            </w:pPr>
            <w:r>
              <w:t xml:space="preserve">40</w:t>
            </w:r>
          </w:p>
        </w:tc>
        <w:tc>
          <w:tcPr/>
          <w:p>
            <w:pPr>
              <w:pStyle w:val="Compact"/>
              <w:jc w:val="left"/>
            </w:pPr>
            <w:r>
              <w:t xml:space="preserve">Visits</w:t>
            </w:r>
          </w:p>
        </w:tc>
        <w:tc>
          <w:tcPr/>
          <w:p>
            <w:pPr>
              <w:pStyle w:val="Compact"/>
              <w:jc w:val="left"/>
            </w:pPr>
            <w:r>
              <w:t xml:space="preserve">25,000</w:t>
            </w:r>
          </w:p>
        </w:tc>
        <w:tc>
          <w:tcPr/>
          <w:p>
            <w:pPr>
              <w:pStyle w:val="Compact"/>
              <w:jc w:val="left"/>
            </w:pPr>
            <w:r>
              <w:t xml:space="preserve">1,000,000</w:t>
            </w:r>
          </w:p>
        </w:tc>
      </w:tr>
      <w:tr>
        <w:tc>
          <w:tcPr/>
          <w:p>
            <w:pPr>
              <w:pStyle w:val="Compact"/>
              <w:jc w:val="left"/>
            </w:pPr>
            <w:r>
              <w:t xml:space="preserve">3</w:t>
            </w:r>
          </w:p>
        </w:tc>
        <w:tc>
          <w:tcPr/>
          <w:p>
            <w:pPr>
              <w:pStyle w:val="Compact"/>
              <w:jc w:val="left"/>
            </w:pPr>
            <w:r>
              <w:t xml:space="preserve">Preparation and submission of quarterly Social Worker progress reports to the Lagos State Community Development Agency, including statistical data on cases handled, outcomes achieved, and recommendations for policy improvement in Nigeria Lagos.</w:t>
            </w:r>
          </w:p>
        </w:tc>
        <w:tc>
          <w:tcPr/>
          <w:p>
            <w:pPr>
              <w:pStyle w:val="Compact"/>
              <w:jc w:val="left"/>
            </w:pPr>
            <w:r>
              <w:t xml:space="preserve">4</w:t>
            </w:r>
          </w:p>
        </w:tc>
        <w:tc>
          <w:tcPr/>
          <w:p>
            <w:pPr>
              <w:pStyle w:val="Compact"/>
              <w:jc w:val="left"/>
            </w:pPr>
            <w:r>
              <w:t xml:space="preserve">Reports</w:t>
            </w:r>
          </w:p>
        </w:tc>
        <w:tc>
          <w:tcPr/>
          <w:p>
            <w:pPr>
              <w:pStyle w:val="Compact"/>
              <w:jc w:val="left"/>
            </w:pPr>
            <w:r>
              <w:t xml:space="preserve">45,000</w:t>
            </w:r>
          </w:p>
        </w:tc>
        <w:tc>
          <w:tcPr/>
          <w:p>
            <w:pPr>
              <w:pStyle w:val="Compact"/>
              <w:jc w:val="left"/>
            </w:pPr>
            <w:r>
              <w:t xml:space="preserve">180,000</w:t>
            </w:r>
          </w:p>
        </w:tc>
      </w:tr>
      <w:tr>
        <w:tc>
          <w:tcPr/>
          <w:p>
            <w:pPr>
              <w:pStyle w:val="Compact"/>
              <w:jc w:val="left"/>
            </w:pPr>
            <w:r>
              <w:t xml:space="preserve">4</w:t>
            </w:r>
          </w:p>
        </w:tc>
        <w:tc>
          <w:tcPr/>
          <w:p>
            <w:pPr>
              <w:pStyle w:val="Compact"/>
              <w:jc w:val="left"/>
            </w:pPr>
            <w:r>
              <w:t xml:space="preserve">Emergency Social Worker intervention services for crisis situations (domestic violence, child abandonment, elder abuse) within the Nigeria Lagos metropolitan area, available on a 24/7 call-out basis.</w:t>
            </w:r>
          </w:p>
        </w:tc>
        <w:tc>
          <w:tcPr/>
          <w:p>
            <w:pPr>
              <w:pStyle w:val="Compact"/>
              <w:jc w:val="left"/>
            </w:pPr>
            <w:r>
              <w:t xml:space="preserve">1</w:t>
            </w:r>
          </w:p>
        </w:tc>
        <w:tc>
          <w:tcPr/>
          <w:p>
            <w:pPr>
              <w:pStyle w:val="Compact"/>
              <w:jc w:val="left"/>
            </w:pPr>
            <w:r>
              <w:t xml:space="preserve">Contract (12 months)</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5</w:t>
            </w:r>
          </w:p>
        </w:tc>
        <w:tc>
          <w:tcPr/>
          <w:p>
            <w:pPr>
              <w:pStyle w:val="Compact"/>
              <w:jc w:val="left"/>
            </w:pPr>
            <w:r>
              <w:t xml:space="preserve">Capacity-building workshop for 25 junior Social Worker assistants in Nigeria Lagos on trauma-informed care, child protection protocols, and the Nigerian Child Rights Act (2003) compliance.</w:t>
            </w:r>
          </w:p>
        </w:tc>
        <w:tc>
          <w:tcPr/>
          <w:p>
            <w:pPr>
              <w:pStyle w:val="Compact"/>
              <w:jc w:val="left"/>
            </w:pPr>
            <w:r>
              <w:t xml:space="preserve">2</w:t>
            </w:r>
          </w:p>
        </w:tc>
        <w:tc>
          <w:tcPr/>
          <w:p>
            <w:pPr>
              <w:pStyle w:val="Compact"/>
              <w:jc w:val="left"/>
            </w:pPr>
            <w:r>
              <w:t xml:space="preserve">Workshops</w:t>
            </w:r>
          </w:p>
        </w:tc>
        <w:tc>
          <w:tcPr/>
          <w:p>
            <w:pPr>
              <w:pStyle w:val="Compact"/>
              <w:jc w:val="left"/>
            </w:pPr>
            <w:r>
              <w:t xml:space="preserve">120,000</w:t>
            </w:r>
          </w:p>
        </w:tc>
        <w:tc>
          <w:tcPr/>
          <w:p>
            <w:pPr>
              <w:pStyle w:val="Compact"/>
              <w:jc w:val="left"/>
            </w:pPr>
            <w:r>
              <w:t xml:space="preserve">240,000</w:t>
            </w:r>
          </w:p>
        </w:tc>
      </w:tr>
    </w:tbl>
    <w:bookmarkEnd w:id="21"/>
    <w:bookmarkStart w:id="22" w:name="financial-summary"/>
    <w:p>
      <w:pPr>
        <w:pStyle w:val="Heading2"/>
      </w:pPr>
      <w:r>
        <w:t xml:space="preserve">3. Financial Summary</w:t>
      </w:r>
    </w:p>
    <w:tbl>
      <w:tblPr>
        <w:tblStyle w:val="Table"/>
        <w:tblW w:type="auto" w:w="0"/>
        <w:tblLook w:firstRow="1" w:lastRow="0" w:firstColumn="0" w:lastColumn="0" w:noHBand="0" w:noVBand="0" w:val="0020"/>
      </w:tblPr>
      <w:tblGrid>
        <w:gridCol w:w="3960"/>
        <w:gridCol w:w="3960"/>
      </w:tblGrid>
      <w:tr>
        <w:trPr>
          <w:tblHeader w:val="true"/>
        </w:trPr>
        <w:tc>
          <w:tcPr/>
          <w:p>
            <w:pPr>
              <w:pStyle w:val="Compact"/>
              <w:jc w:val="left"/>
            </w:pPr>
            <w:r>
              <w:t xml:space="preserve">Description</w:t>
            </w:r>
          </w:p>
        </w:tc>
        <w:tc>
          <w:tcPr/>
          <w:p>
            <w:pPr>
              <w:pStyle w:val="Compact"/>
              <w:jc w:val="left"/>
            </w:pPr>
            <w:r>
              <w:t xml:space="preserve">Amount (NGN)</w:t>
            </w:r>
          </w:p>
        </w:tc>
      </w:tr>
      <w:tr>
        <w:tc>
          <w:tcPr/>
          <w:p>
            <w:pPr>
              <w:pStyle w:val="Compact"/>
              <w:jc w:val="left"/>
            </w:pPr>
            <w:r>
              <w:t xml:space="preserve">Subtotal</w:t>
            </w:r>
          </w:p>
        </w:tc>
        <w:tc>
          <w:tcPr/>
          <w:p>
            <w:pPr>
              <w:pStyle w:val="Compact"/>
              <w:jc w:val="left"/>
            </w:pPr>
            <w:r>
              <w:t xml:space="preserve">4,490,000</w:t>
            </w:r>
          </w:p>
        </w:tc>
      </w:tr>
      <w:tr>
        <w:tc>
          <w:tcPr/>
          <w:p>
            <w:pPr>
              <w:pStyle w:val="Compact"/>
              <w:jc w:val="left"/>
            </w:pPr>
            <w:r>
              <w:t xml:space="preserve">VAT (7.5% – Nigeria Lagos standard rate)</w:t>
            </w:r>
          </w:p>
        </w:tc>
        <w:tc>
          <w:tcPr/>
          <w:p>
            <w:pPr>
              <w:pStyle w:val="Compact"/>
              <w:jc w:val="left"/>
            </w:pPr>
            <w:r>
              <w:t xml:space="preserve">336,750</w:t>
            </w:r>
          </w:p>
        </w:tc>
      </w:tr>
      <w:tr>
        <w:tc>
          <w:tcPr/>
          <w:p>
            <w:pPr>
              <w:pStyle w:val="Compact"/>
              <w:jc w:val="left"/>
            </w:pPr>
            <w:r>
              <w:t xml:space="preserve">Withholding Tax (5% – Nigerian tax law)</w:t>
            </w:r>
          </w:p>
        </w:tc>
        <w:tc>
          <w:tcPr/>
          <w:p>
            <w:pPr>
              <w:pStyle w:val="Compact"/>
              <w:jc w:val="left"/>
            </w:pPr>
            <w:r>
              <w:t xml:space="preserve">(224,500)</w:t>
            </w:r>
          </w:p>
        </w:tc>
      </w:tr>
      <w:tr>
        <w:tc>
          <w:tcPr/>
          <w:p>
            <w:pPr>
              <w:pStyle w:val="Compact"/>
              <w:jc w:val="left"/>
            </w:pPr>
            <w:r>
              <w:rPr>
                <w:bCs/>
                <w:b/>
              </w:rPr>
              <w:t xml:space="preserve">Grand Total Payable</w:t>
            </w:r>
          </w:p>
        </w:tc>
        <w:tc>
          <w:tcPr/>
          <w:p>
            <w:pPr>
              <w:pStyle w:val="Compact"/>
              <w:jc w:val="left"/>
            </w:pPr>
            <w:r>
              <w:rPr>
                <w:bCs/>
                <w:b/>
              </w:rPr>
              <w:t xml:space="preserve">4,602,250</w:t>
            </w:r>
          </w:p>
        </w:tc>
      </w:tr>
    </w:tbl>
    <w:bookmarkEnd w:id="22"/>
    <w:bookmarkStart w:id="23" w:name="terms-and-conditions"/>
    <w:p>
      <w:pPr>
        <w:pStyle w:val="Heading2"/>
      </w:pPr>
      <w:r>
        <w:t xml:space="preserve">4. Terms and Conditions</w:t>
      </w:r>
    </w:p>
    <w:p>
      <w:pPr>
        <w:pStyle w:val="FirstParagraph"/>
      </w:pPr>
      <w:r>
        <w:t xml:space="preserve">This Purchase Order is issued by the Lagos State Community Development Agency and governs the engagement of the named Social Worker for the provision of professional social work services within the Nigeria Lagos metropolitan region. The following terms apply:</w:t>
      </w:r>
    </w:p>
    <w:p>
      <w:pPr>
        <w:numPr>
          <w:ilvl w:val="0"/>
          <w:numId w:val="1001"/>
        </w:numPr>
        <w:pStyle w:val="Compact"/>
      </w:pPr>
      <w:r>
        <w:rPr>
          <w:bCs/>
          <w:b/>
        </w:rPr>
        <w:t xml:space="preserve">Scope of Work:</w:t>
      </w:r>
      <w:r>
        <w:t xml:space="preserve"> </w:t>
      </w:r>
      <w:r>
        <w:t xml:space="preserve">The Social Worker shall perform all duties in strict accordance with the Code of Ethics of the Nigerian Association of Social Workers and the provisions of the Child Rights Act (2003) as applicable in Lagos State. All interventions must be culturally sensitive and appropriate to the Nigeria Lagos context.</w:t>
      </w:r>
    </w:p>
    <w:p>
      <w:pPr>
        <w:numPr>
          <w:ilvl w:val="0"/>
          <w:numId w:val="1001"/>
        </w:numPr>
        <w:pStyle w:val="Compact"/>
      </w:pPr>
      <w:r>
        <w:rPr>
          <w:bCs/>
          <w:b/>
        </w:rPr>
        <w:t xml:space="preserve">Commencement and Duration:</w:t>
      </w:r>
      <w:r>
        <w:t xml:space="preserve"> </w:t>
      </w:r>
      <w:r>
        <w:t xml:space="preserve">Services shall commence on 1 July 2025 and continue for a period of twelve (12) months, subject to satisfactory performance reviews conducted quarterly by the Agency.</w:t>
      </w:r>
    </w:p>
    <w:p>
      <w:pPr>
        <w:numPr>
          <w:ilvl w:val="0"/>
          <w:numId w:val="1001"/>
        </w:numPr>
        <w:pStyle w:val="Compact"/>
      </w:pPr>
      <w:r>
        <w:rPr>
          <w:bCs/>
          <w:b/>
        </w:rPr>
        <w:t xml:space="preserve">Payment Schedule:</w:t>
      </w:r>
      <w:r>
        <w:t xml:space="preserve"> </w:t>
      </w:r>
      <w:r>
        <w:t xml:space="preserve">Payment shall be made within thirty (30) days of receipt of a valid invoice and the corresponding quarterly Social Worker progress report. All payments shall be processed through the Agency's designated bank in Nigeria Lagos.</w:t>
      </w:r>
    </w:p>
    <w:p>
      <w:pPr>
        <w:numPr>
          <w:ilvl w:val="0"/>
          <w:numId w:val="1001"/>
        </w:numPr>
        <w:pStyle w:val="Compact"/>
      </w:pPr>
      <w:r>
        <w:rPr>
          <w:bCs/>
          <w:b/>
        </w:rPr>
        <w:t xml:space="preserve">Compliance:</w:t>
      </w:r>
      <w:r>
        <w:t xml:space="preserve"> </w:t>
      </w:r>
      <w:r>
        <w:t xml:space="preserve">The Social Worker must maintain a valid NASW professional licence throughout the contract period and shall provide evidence of continued professional development (CPD) of no fewer than twenty (20) hours annually.</w:t>
      </w:r>
    </w:p>
    <w:p>
      <w:pPr>
        <w:numPr>
          <w:ilvl w:val="0"/>
          <w:numId w:val="1001"/>
        </w:numPr>
        <w:pStyle w:val="Compact"/>
      </w:pPr>
      <w:r>
        <w:rPr>
          <w:bCs/>
          <w:b/>
        </w:rPr>
        <w:t xml:space="preserve">Confidentiality:</w:t>
      </w:r>
      <w:r>
        <w:t xml:space="preserve"> </w:t>
      </w:r>
      <w:r>
        <w:t xml:space="preserve">All client information handled by the Social Worker in Nigeria Lagos shall be treated as strictly confidential in accordance with the Nigeria Data Protection Act (2023) and the Agency's internal data protection policy.</w:t>
      </w:r>
    </w:p>
    <w:p>
      <w:pPr>
        <w:numPr>
          <w:ilvl w:val="0"/>
          <w:numId w:val="1001"/>
        </w:numPr>
        <w:pStyle w:val="Compact"/>
      </w:pPr>
      <w:r>
        <w:rPr>
          <w:bCs/>
          <w:b/>
        </w:rPr>
        <w:t xml:space="preserve">Termination:</w:t>
      </w:r>
      <w:r>
        <w:t xml:space="preserve"> </w:t>
      </w:r>
      <w:r>
        <w:t xml:space="preserve">Either party may terminate this Purchase Order with thirty (30) days' written notice. The Agency reserves the right to terminate immediately in the event of professional misconduct, breach of ethical standards, or failure to meet performance benchmarks.</w:t>
      </w:r>
    </w:p>
    <w:p>
      <w:pPr>
        <w:numPr>
          <w:ilvl w:val="0"/>
          <w:numId w:val="1001"/>
        </w:numPr>
        <w:pStyle w:val="Compact"/>
      </w:pPr>
      <w:r>
        <w:rPr>
          <w:bCs/>
          <w:b/>
        </w:rPr>
        <w:t xml:space="preserve">Governing Law:</w:t>
      </w:r>
      <w:r>
        <w:t xml:space="preserve"> </w:t>
      </w:r>
      <w:r>
        <w:t xml:space="preserve">This Purchase Order shall be governed by and construed in accordance with the laws of the Federal Republic of Nigeria, with jurisdiction vested in the courts of Lagos State.</w:t>
      </w:r>
    </w:p>
    <w:bookmarkEnd w:id="23"/>
    <w:bookmarkStart w:id="24" w:name="delivery-service-location"/>
    <w:p>
      <w:pPr>
        <w:pStyle w:val="Heading2"/>
      </w:pPr>
      <w:r>
        <w:t xml:space="preserve">5. Delivery / Service Location</w:t>
      </w:r>
    </w:p>
    <w:p>
      <w:pPr>
        <w:pStyle w:val="FirstParagraph"/>
      </w:pPr>
      <w:r>
        <w:t xml:space="preserve">All services under this Purchase Order shall be rendered at the following locations within Nigeria Lagos:</w:t>
      </w:r>
    </w:p>
    <w:p>
      <w:pPr>
        <w:numPr>
          <w:ilvl w:val="0"/>
          <w:numId w:val="1002"/>
        </w:numPr>
        <w:pStyle w:val="Compact"/>
      </w:pPr>
      <w:r>
        <w:t xml:space="preserve">LSCDA Headquarters, 14 Adeola Odeku Street, Victoria Island, Lagos</w:t>
      </w:r>
    </w:p>
    <w:p>
      <w:pPr>
        <w:numPr>
          <w:ilvl w:val="0"/>
          <w:numId w:val="1002"/>
        </w:numPr>
        <w:pStyle w:val="Compact"/>
      </w:pPr>
      <w:r>
        <w:t xml:space="preserve">Makoko Community Centre, Lagos Island, Lagos</w:t>
      </w:r>
    </w:p>
    <w:p>
      <w:pPr>
        <w:numPr>
          <w:ilvl w:val="0"/>
          <w:numId w:val="1002"/>
        </w:numPr>
        <w:pStyle w:val="Compact"/>
      </w:pPr>
      <w:r>
        <w:t xml:space="preserve">Ajegunle Local Government Area offices, Lagos</w:t>
      </w:r>
    </w:p>
    <w:p>
      <w:pPr>
        <w:numPr>
          <w:ilvl w:val="0"/>
          <w:numId w:val="1002"/>
        </w:numPr>
        <w:pStyle w:val="Compact"/>
      </w:pPr>
      <w:r>
        <w:t xml:space="preserve">Such other sites within the Nigeria Lagos metropolitan area as may be directed by the Agency in writing</w:t>
      </w:r>
    </w:p>
    <w:bookmarkEnd w:id="24"/>
    <w:bookmarkStart w:id="25" w:name="authorisation-and-acceptance"/>
    <w:p>
      <w:pPr>
        <w:pStyle w:val="Heading2"/>
      </w:pPr>
      <w:r>
        <w:t xml:space="preserve">6. Authorisation and Acceptance</w:t>
      </w:r>
    </w:p>
    <w:p>
      <w:pPr>
        <w:pStyle w:val="FirstParagraph"/>
      </w:pPr>
      <w:r>
        <w:rPr>
          <w:bCs/>
          <w:b/>
        </w:rPr>
        <w:t xml:space="preserve">For and on behalf of the Issuing Organization:</w:t>
      </w:r>
    </w:p>
    <w:p>
      <w:pPr>
        <w:pStyle w:val="BodyText"/>
      </w:pPr>
      <w:r>
        <w:t xml:space="preserve">______________________________</w:t>
      </w:r>
    </w:p>
    <w:p>
      <w:pPr>
        <w:pStyle w:val="BodyText"/>
      </w:pPr>
      <w:r>
        <w:rPr>
          <w:bCs/>
          <w:b/>
        </w:rPr>
        <w:t xml:space="preserve">Name:</w:t>
      </w:r>
      <w:r>
        <w:t xml:space="preserve"> </w:t>
      </w:r>
      <w:r>
        <w:t xml:space="preserve">Chief Emeka Nwankwo</w:t>
      </w:r>
    </w:p>
    <w:p>
      <w:pPr>
        <w:pStyle w:val="BodyText"/>
      </w:pPr>
      <w:r>
        <w:rPr>
          <w:bCs/>
          <w:b/>
        </w:rPr>
        <w:t xml:space="preserve">Title:</w:t>
      </w:r>
      <w:r>
        <w:t xml:space="preserve"> </w:t>
      </w:r>
      <w:r>
        <w:t xml:space="preserve">Director of Procurement, LSCDA</w:t>
      </w:r>
    </w:p>
    <w:p>
      <w:pPr>
        <w:pStyle w:val="BodyText"/>
      </w:pPr>
      <w:r>
        <w:rPr>
          <w:bCs/>
          <w:b/>
        </w:rPr>
        <w:t xml:space="preserve">Date:</w:t>
      </w:r>
      <w:r>
        <w:t xml:space="preserve"> </w:t>
      </w:r>
      <w:r>
        <w:t xml:space="preserve">14 June 2025</w:t>
      </w:r>
    </w:p>
    <w:p>
      <w:pPr>
        <w:pStyle w:val="BodyText"/>
      </w:pPr>
      <w:r>
        <w:rPr>
          <w:bCs/>
          <w:b/>
        </w:rPr>
        <w:t xml:space="preserve">Accepted by the Social Worker / Vendor:</w:t>
      </w:r>
    </w:p>
    <w:p>
      <w:pPr>
        <w:pStyle w:val="BodyText"/>
      </w:pPr>
      <w:r>
        <w:t xml:space="preserve">______________________________</w:t>
      </w:r>
    </w:p>
    <w:p>
      <w:pPr>
        <w:pStyle w:val="BodyText"/>
      </w:pPr>
      <w:r>
        <w:rPr>
          <w:bCs/>
          <w:b/>
        </w:rPr>
        <w:t xml:space="preserve">Name:</w:t>
      </w:r>
      <w:r>
        <w:t xml:space="preserve"> </w:t>
      </w:r>
      <w:r>
        <w:t xml:space="preserve">Ms. Adunni Okafor</w:t>
      </w:r>
    </w:p>
    <w:p>
      <w:pPr>
        <w:pStyle w:val="BodyText"/>
      </w:pPr>
      <w:r>
        <w:rPr>
          <w:bCs/>
          <w:b/>
        </w:rPr>
        <w:t xml:space="preserve">Title:</w:t>
      </w:r>
      <w:r>
        <w:t xml:space="preserve"> </w:t>
      </w:r>
      <w:r>
        <w:t xml:space="preserve">Licensed Social Worker, NASW Reg. No. NASW/LAG/2019/0334</w:t>
      </w:r>
    </w:p>
    <w:p>
      <w:pPr>
        <w:pStyle w:val="BodyText"/>
      </w:pPr>
      <w:r>
        <w:rPr>
          <w:bCs/>
          <w:b/>
        </w:rPr>
        <w:t xml:space="preserve">Date:</w:t>
      </w:r>
      <w:r>
        <w:t xml:space="preserve"> </w:t>
      </w:r>
      <w:r>
        <w:t xml:space="preserve">_______________</w:t>
      </w:r>
    </w:p>
    <w:p>
      <w:pPr>
        <w:pStyle w:val="BodyText"/>
      </w:pPr>
      <w:r>
        <w:rPr>
          <w:bCs/>
          <w:b/>
        </w:rPr>
        <w:t xml:space="preserve">Note:</w:t>
      </w:r>
      <w:r>
        <w:t xml:space="preserve"> </w:t>
      </w:r>
      <w:r>
        <w:t xml:space="preserve">This Purchase Order constitutes a binding procurement document for the engagement of a qualified Social Worker to deliver community-based social work services in Nigeria Lagos. All parties acknowledge that the terms herein comply with the Lagos State Public Procurement Law (2018) and the Federal Government of Nigeria's Public Procurement Regulations. This document is valid only when signed by both parties and stamped with the official seal of the Lagos State Community Development Agency.</w:t>
      </w:r>
    </w:p>
    <w:p>
      <w:pPr>
        <w:pStyle w:val="BodyText"/>
      </w:pPr>
      <w:r>
        <w:t xml:space="preserve">Document Reference: LSCDA/PO/2025/04782 | Page 1 of 1 | Generated: 14 June 2025 | Classification: Official – Procurement Records, Nigeria Lagos</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Social Worker Services - Nigeria Lagos</dc:title>
  <dc:creator/>
  <dc:language>en</dc:language>
  <cp:keywords/>
  <dcterms:created xsi:type="dcterms:W3CDTF">2026-10-10T07:34:35Z</dcterms:created>
  <dcterms:modified xsi:type="dcterms:W3CDTF">2026-10-10T07:34:35Z</dcterms:modified>
</cp:coreProperties>
</file>

<file path=docProps/custom.xml><?xml version="1.0" encoding="utf-8"?>
<Properties xmlns="http://schemas.openxmlformats.org/officeDocument/2006/custom-properties" xmlns:vt="http://schemas.openxmlformats.org/officeDocument/2006/docPropsVTypes"/>
</file>