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Al Rayyan Community Development Foundation</w:t>
      </w:r>
    </w:p>
    <w:p>
      <w:pPr>
        <w:pStyle w:val="BodyText"/>
      </w:pPr>
      <w:r>
        <w:t xml:space="preserve">P.O. Box 4521, Street 12, Al Rayyan,</w:t>
      </w:r>
      <w:r>
        <w:t xml:space="preserve"> </w:t>
      </w:r>
      <w:r>
        <w:t xml:space="preserve">Qatar Doha</w:t>
      </w:r>
    </w:p>
    <w:p>
      <w:pPr>
        <w:pStyle w:val="BodyText"/>
      </w:pPr>
      <w:r>
        <w:t xml:space="preserve">Tel: +974-4455-6677 | Email: procurement@alrayyan-cdf.qa</w:t>
      </w:r>
    </w:p>
    <w:p>
      <w:pPr>
        <w:pStyle w:val="BodyText"/>
      </w:pPr>
      <w:r>
        <w:t xml:space="preserve">Qatar Commercial Registration No. 3-1234567 | VAT No. QV-890123456</w:t>
      </w:r>
    </w:p>
    <w:bookmarkEnd w:id="20"/>
    <w:p>
      <w:pPr>
        <w:pStyle w:val="BodyText"/>
      </w:pPr>
      <w:r>
        <w:rPr>
          <w:bCs/>
          <w:b/>
        </w:rPr>
        <w:t xml:space="preserve">Purchase Order No.:</w:t>
      </w:r>
      <w:r>
        <w:t xml:space="preserve"> </w:t>
      </w:r>
      <w:r>
        <w:t xml:space="preserve">PO-2025-QD-00847</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Qatari Riyal (QAR)</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Horizon Human Services &amp; Social Care LLC</w:t>
            </w:r>
          </w:p>
        </w:tc>
      </w:tr>
      <w:tr>
        <w:tc>
          <w:tcPr/>
          <w:p>
            <w:pPr>
              <w:pStyle w:val="Compact"/>
              <w:jc w:val="left"/>
            </w:pPr>
            <w:r>
              <w:rPr>
                <w:bCs/>
                <w:b/>
              </w:rPr>
              <w:t xml:space="preserve">Address:</w:t>
            </w:r>
          </w:p>
        </w:tc>
        <w:tc>
          <w:tcPr/>
          <w:p>
            <w:pPr>
              <w:pStyle w:val="Compact"/>
              <w:jc w:val="left"/>
            </w:pPr>
            <w:r>
              <w:t xml:space="preserve">Office 214, Level 3, Al Sadd Business Tower, Al Sadd,</w:t>
            </w:r>
            <w:r>
              <w:t xml:space="preserve"> </w:t>
            </w:r>
            <w:r>
              <w:t xml:space="preserve">Qatar Doha</w:t>
            </w:r>
          </w:p>
        </w:tc>
      </w:tr>
      <w:tr>
        <w:tc>
          <w:tcPr/>
          <w:p>
            <w:pPr>
              <w:pStyle w:val="Compact"/>
              <w:jc w:val="left"/>
            </w:pPr>
            <w:r>
              <w:rPr>
                <w:bCs/>
                <w:b/>
              </w:rPr>
              <w:t xml:space="preserve">Contact Person:</w:t>
            </w:r>
          </w:p>
        </w:tc>
        <w:tc>
          <w:tcPr/>
          <w:p>
            <w:pPr>
              <w:pStyle w:val="Compact"/>
              <w:jc w:val="left"/>
            </w:pPr>
            <w:r>
              <w:t xml:space="preserve">Ms. Fatima Al-Khalidi, Procurement Manager</w:t>
            </w:r>
          </w:p>
        </w:tc>
      </w:tr>
      <w:tr>
        <w:tc>
          <w:tcPr/>
          <w:p>
            <w:pPr>
              <w:pStyle w:val="Compact"/>
              <w:jc w:val="left"/>
            </w:pPr>
            <w:r>
              <w:rPr>
                <w:bCs/>
                <w:b/>
              </w:rPr>
              <w:t xml:space="preserve">Phone / Email:</w:t>
            </w:r>
          </w:p>
        </w:tc>
        <w:tc>
          <w:tcPr/>
          <w:p>
            <w:pPr>
              <w:pStyle w:val="Compact"/>
              <w:jc w:val="left"/>
            </w:pPr>
            <w:r>
              <w:t xml:space="preserve">+974-5566-7788 / fatima@horizon-hs.qa</w:t>
            </w:r>
          </w:p>
        </w:tc>
      </w:tr>
      <w:tr>
        <w:tc>
          <w:tcPr/>
          <w:p>
            <w:pPr>
              <w:pStyle w:val="Compact"/>
              <w:jc w:val="left"/>
            </w:pPr>
            <w:r>
              <w:rPr>
                <w:bCs/>
                <w:b/>
              </w:rPr>
              <w:t xml:space="preserve">Qatar CR No.:</w:t>
            </w:r>
          </w:p>
        </w:tc>
        <w:tc>
          <w:tcPr/>
          <w:p>
            <w:pPr>
              <w:pStyle w:val="Compact"/>
              <w:jc w:val="left"/>
            </w:pPr>
            <w:r>
              <w:t xml:space="preserve">2-7654321 | VAT No. QV-456789012</w:t>
            </w:r>
          </w:p>
        </w:tc>
      </w:tr>
    </w:tbl>
    <w:p>
      <w:pPr>
        <w:pStyle w:val="BodyText"/>
      </w:pPr>
      <w:r>
        <w:t xml:space="preserve">PURCHASE ORDER LINE ITEMS – SOCIAL WORKER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Engagement of a licensed</w:t>
            </w:r>
            <w:r>
              <w:t xml:space="preserve"> </w:t>
            </w:r>
            <w:r>
              <w:t xml:space="preserve">Social Worker</w:t>
            </w:r>
            <w:r>
              <w:t xml:space="preserve"> </w:t>
            </w:r>
            <w:r>
              <w:t xml:space="preserve">(Level 3, IFSW-registered) to provide casework, family intervention, and community outreach services at the Al Rayyan Community Development Foundation centre in</w:t>
            </w:r>
            <w:r>
              <w:t xml:space="preserve"> </w:t>
            </w:r>
            <w:r>
              <w:t xml:space="preserve">Qatar Doha</w:t>
            </w:r>
            <w:r>
              <w:t xml:space="preserve">. Includes 40 hours per week of direct client contact, case documentation, and multidisciplinary team meetings.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Monthly supervision and professional development for the assigned</w:t>
            </w:r>
            <w:r>
              <w:t xml:space="preserve"> </w:t>
            </w:r>
            <w:r>
              <w:t xml:space="preserve">Social Worker</w:t>
            </w:r>
            <w:r>
              <w:t xml:space="preserve">, including 4 hours of clinical supervision per month, access to continuing education workshops in</w:t>
            </w:r>
            <w:r>
              <w:t xml:space="preserve"> </w:t>
            </w:r>
            <w:r>
              <w:t xml:space="preserve">Qatar Doha</w:t>
            </w:r>
            <w:r>
              <w:t xml:space="preserve">, and annual IFSW competency review.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Provision of a dedicated workstation, secure case-management software licence, and bilingual (Arabic/English) resource library for the</w:t>
            </w:r>
            <w:r>
              <w:t xml:space="preserve"> </w:t>
            </w:r>
            <w:r>
              <w:t xml:space="preserve">Social Worker</w:t>
            </w:r>
            <w:r>
              <w:t xml:space="preserve"> </w:t>
            </w:r>
            <w:r>
              <w:t xml:space="preserve">operating within the</w:t>
            </w:r>
            <w:r>
              <w:t xml:space="preserve"> </w:t>
            </w:r>
            <w:r>
              <w:t xml:space="preserve">Qatar Doha</w:t>
            </w:r>
            <w:r>
              <w:t xml:space="preserve"> </w:t>
            </w:r>
            <w:r>
              <w:t xml:space="preserve">facility.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Emergency after-hours</w:t>
            </w:r>
            <w:r>
              <w:t xml:space="preserve"> </w:t>
            </w:r>
            <w:r>
              <w:t xml:space="preserve">Social Worker</w:t>
            </w:r>
            <w:r>
              <w:t xml:space="preserve"> </w:t>
            </w:r>
            <w:r>
              <w:t xml:space="preserve">on-call coverage (rotating shift, 24/7 availability) for crisis intervention, child protection referrals, and urgent family support cases in the</w:t>
            </w:r>
            <w:r>
              <w:t xml:space="preserve"> </w:t>
            </w:r>
            <w:r>
              <w:t xml:space="preserve">Qatar Doha</w:t>
            </w:r>
            <w:r>
              <w:t xml:space="preserve"> </w:t>
            </w:r>
            <w:r>
              <w:t xml:space="preserve">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Quarterly community assessment and needs-analysis reports prepared by the</w:t>
            </w:r>
            <w:r>
              <w:t xml:space="preserve"> </w:t>
            </w:r>
            <w:r>
              <w:t xml:space="preserve">Social Worker</w:t>
            </w:r>
            <w:r>
              <w:t xml:space="preserve"> </w:t>
            </w:r>
            <w:r>
              <w:t xml:space="preserve">team, covering vulnerable populations in</w:t>
            </w:r>
            <w:r>
              <w:t xml:space="preserve"> </w:t>
            </w:r>
            <w:r>
              <w:t xml:space="preserve">Qatar Doha</w:t>
            </w:r>
            <w:r>
              <w:t xml:space="preserve"> </w:t>
            </w:r>
            <w:r>
              <w:t xml:space="preserve">(expatriate families, unaccompanied minors, elderly residents), submitted to the Foundation board.</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2,750.00</w:t>
            </w:r>
          </w:p>
        </w:tc>
        <w:tc>
          <w:tcPr/>
          <w:p>
            <w:pPr>
              <w:pStyle w:val="Compact"/>
              <w:jc w:val="left"/>
            </w:pPr>
            <w:r>
              <w:t xml:space="preserve">11,000.00</w:t>
            </w:r>
          </w:p>
        </w:tc>
      </w:tr>
      <w:tr>
        <w:tc>
          <w:tcPr>
            <w:gridSpan w:val="5"/>
          </w:tcPr>
          <w:p>
            <w:pPr>
              <w:pStyle w:val="Compact"/>
              <w:jc w:val="right"/>
            </w:pPr>
            <w:r>
              <w:t xml:space="preserve">SUBTOTAL</w:t>
            </w:r>
          </w:p>
        </w:tc>
        <w:tc>
          <w:tcPr/>
          <w:p>
            <w:pPr>
              <w:pStyle w:val="Compact"/>
              <w:jc w:val="left"/>
            </w:pPr>
            <w:r>
              <w:t xml:space="preserve">91,300.00</w:t>
            </w:r>
          </w:p>
        </w:tc>
      </w:tr>
      <w:tr>
        <w:tc>
          <w:tcPr>
            <w:gridSpan w:val="5"/>
          </w:tcPr>
          <w:p>
            <w:pPr>
              <w:pStyle w:val="Compact"/>
              <w:jc w:val="right"/>
            </w:pPr>
            <w:r>
              <w:t xml:space="preserve">VAT (5%)</w:t>
            </w:r>
          </w:p>
        </w:tc>
        <w:tc>
          <w:tcPr/>
          <w:p>
            <w:pPr>
              <w:pStyle w:val="Compact"/>
              <w:jc w:val="left"/>
            </w:pPr>
            <w:r>
              <w:t xml:space="preserve">4,565.00</w:t>
            </w:r>
          </w:p>
        </w:tc>
      </w:tr>
      <w:tr>
        <w:tc>
          <w:tcPr>
            <w:gridSpan w:val="5"/>
          </w:tcPr>
          <w:p>
            <w:pPr>
              <w:pStyle w:val="Compact"/>
              <w:jc w:val="right"/>
            </w:pPr>
            <w:r>
              <w:t xml:space="preserve">GRAND TOTAL (QAR)</w:t>
            </w:r>
          </w:p>
        </w:tc>
        <w:tc>
          <w:tcPr/>
          <w:p>
            <w:pPr>
              <w:pStyle w:val="Compact"/>
              <w:jc w:val="left"/>
            </w:pPr>
            <w:r>
              <w:t xml:space="preserve">95,865.00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 Rayyan Community Development Foundation (hereinafter "the Buyer") and Horizon Human Services &amp; Social Care LLC (hereinafter "the Supplier") for the provision of</w:t>
      </w:r>
      <w:r>
        <w:t xml:space="preserve"> </w:t>
      </w:r>
      <w:r>
        <w:t xml:space="preserve">Social Worker</w:t>
      </w:r>
      <w:r>
        <w:t xml:space="preserve"> </w:t>
      </w:r>
      <w:r>
        <w:t xml:space="preserve">services in</w:t>
      </w:r>
      <w:r>
        <w:t xml:space="preserve"> </w:t>
      </w:r>
      <w:r>
        <w:t xml:space="preserve">Qatar Doha</w:t>
      </w:r>
      <w:r>
        <w:t xml:space="preserve">, effective from 01 July 2025 through 30 June 2026, unless terminated earlier in accordance with Clause 8.</w:t>
      </w:r>
    </w:p>
    <w:p>
      <w:pPr>
        <w:numPr>
          <w:ilvl w:val="0"/>
          <w:numId w:val="1001"/>
        </w:numPr>
        <w:pStyle w:val="Compact"/>
      </w:pPr>
      <w:r>
        <w:t xml:space="preserve">The</w:t>
      </w:r>
      <w:r>
        <w:t xml:space="preserve"> </w:t>
      </w:r>
      <w:r>
        <w:t xml:space="preserve">Social Worker</w:t>
      </w:r>
      <w:r>
        <w:t xml:space="preserve"> </w:t>
      </w:r>
      <w:r>
        <w:t xml:space="preserve">assigned under this</w:t>
      </w:r>
      <w:r>
        <w:t xml:space="preserve"> </w:t>
      </w:r>
      <w:r>
        <w:t xml:space="preserve">Purchase Order</w:t>
      </w:r>
      <w:r>
        <w:t xml:space="preserve"> </w:t>
      </w:r>
      <w:r>
        <w:t xml:space="preserve">must hold a valid Qatar Ministry of Social Development (MoSD) professional licence, a minimum of a Bachelor's degree in Social Work from an accredited institution, and a minimum of five (5) years of post-qualification experience in family and community social work. The Supplier shall provide copies of all credentials prior to the commencement date.</w:t>
      </w:r>
    </w:p>
    <w:p>
      <w:pPr>
        <w:numPr>
          <w:ilvl w:val="0"/>
          <w:numId w:val="1001"/>
        </w:numPr>
        <w:pStyle w:val="Compact"/>
      </w:pPr>
      <w:r>
        <w:t xml:space="preserve">All services shall be delivered in compliance with the laws of the State of Qatar, including the Qatar Labour Law (Law No. 14 of 2004, as amended), the Qatar Civil Code, and all regulations issued by the Ministry of Social Development governing the practice of social work in</w:t>
      </w:r>
      <w:r>
        <w:t xml:space="preserve"> </w:t>
      </w:r>
      <w:r>
        <w:t xml:space="preserve">Qatar Doha</w:t>
      </w:r>
      <w:r>
        <w:t xml:space="preserve">.</w:t>
      </w:r>
    </w:p>
    <w:p>
      <w:pPr>
        <w:numPr>
          <w:ilvl w:val="0"/>
          <w:numId w:val="1001"/>
        </w:numPr>
        <w:pStyle w:val="Compact"/>
      </w:pPr>
      <w:r>
        <w:t xml:space="preserve">The</w:t>
      </w:r>
      <w:r>
        <w:t xml:space="preserve"> </w:t>
      </w:r>
      <w:r>
        <w:t xml:space="preserve">Social Worker</w:t>
      </w:r>
      <w:r>
        <w:t xml:space="preserve"> </w:t>
      </w:r>
      <w:r>
        <w:t xml:space="preserve">shall maintain strict client confidentiality in accordance with Qatar's data protection standards and the Foundation's internal safeguarding policy. All case records shall be stored on the Foundation's secure server located in</w:t>
      </w:r>
      <w:r>
        <w:t xml:space="preserve"> </w:t>
      </w:r>
      <w:r>
        <w:t xml:space="preserve">Qatar Doha</w:t>
      </w:r>
      <w:r>
        <w:t xml:space="preserve"> </w:t>
      </w:r>
      <w:r>
        <w:t xml:space="preserve">and shall not be transferred outside the country without written consent.</w:t>
      </w:r>
    </w:p>
    <w:p>
      <w:pPr>
        <w:numPr>
          <w:ilvl w:val="0"/>
          <w:numId w:val="1001"/>
        </w:numPr>
        <w:pStyle w:val="Compact"/>
      </w:pPr>
      <w:r>
        <w:t xml:space="preserve">Payment shall be made via bank transfer to the Supplier's designated account in Qatari Riyals (QAR) within thirty (30) calendar days of receipt of a valid invoice. Invoices must reference this</w:t>
      </w:r>
      <w:r>
        <w:t xml:space="preserve"> </w:t>
      </w:r>
      <w:r>
        <w:t xml:space="preserve">Purchase Order</w:t>
      </w:r>
      <w:r>
        <w:t xml:space="preserve"> </w:t>
      </w:r>
      <w:r>
        <w:t xml:space="preserve">number (PO-2025-QD-00847) and include the Supplier's VAT registration number.</w:t>
      </w:r>
    </w:p>
    <w:p>
      <w:pPr>
        <w:numPr>
          <w:ilvl w:val="0"/>
          <w:numId w:val="1001"/>
        </w:numPr>
        <w:pStyle w:val="Compact"/>
      </w:pPr>
      <w:r>
        <w:t xml:space="preserve">The Supplier shall provide a replacement</w:t>
      </w:r>
      <w:r>
        <w:t xml:space="preserve"> </w:t>
      </w:r>
      <w:r>
        <w:t xml:space="preserve">Social Worker</w:t>
      </w:r>
      <w:r>
        <w:t xml:space="preserve"> </w:t>
      </w:r>
      <w:r>
        <w:t xml:space="preserve">of equivalent or higher qualification within five (5) business days should the originally assigned professional become unavailable due to resignation, medical leave, or disciplinary action. The replacement must meet all credential requirements specified in Clause 2.</w:t>
      </w:r>
    </w:p>
    <w:p>
      <w:pPr>
        <w:numPr>
          <w:ilvl w:val="0"/>
          <w:numId w:val="1001"/>
        </w:numPr>
        <w:pStyle w:val="Compact"/>
      </w:pPr>
      <w:r>
        <w:t xml:space="preserve">The Buyer reserves the right to conduct quarterly performance reviews of the</w:t>
      </w:r>
      <w:r>
        <w:t xml:space="preserve"> </w:t>
      </w:r>
      <w:r>
        <w:t xml:space="preserve">Social Worker</w:t>
      </w:r>
      <w:r>
        <w:t xml:space="preserve"> </w:t>
      </w:r>
      <w:r>
        <w:t xml:space="preserve">and to request written progress reports. Failure to meet agreed service-level targets (minimum 90% caseload completion, 100% attendance at multidisciplinary meetings) for two consecutive quarters shall constitute material breach of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be compensated for services rendered up to the effective date of termination, and the</w:t>
      </w:r>
      <w:r>
        <w:t xml:space="preserve"> </w:t>
      </w:r>
      <w:r>
        <w:t xml:space="preserve">Social Worker</w:t>
      </w:r>
      <w:r>
        <w:t xml:space="preserve"> </w:t>
      </w:r>
      <w:r>
        <w:t xml:space="preserve">shall complete all open case files and hand over documentation to the Buyer's designated successor within fourteen (14) days.</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amicable negotiation. Failing resolution within thirty (30) days, the matter shall be referred to the competent courts in</w:t>
      </w:r>
      <w:r>
        <w:t xml:space="preserve"> </w:t>
      </w:r>
      <w:r>
        <w:t xml:space="preserve">Qatar Doha</w:t>
      </w:r>
      <w:r>
        <w:t xml:space="preserve">, and the laws of the State of Qatar shall govern this agreement.</w:t>
      </w:r>
    </w:p>
    <w:p>
      <w:pPr>
        <w:numPr>
          <w:ilvl w:val="0"/>
          <w:numId w:val="1001"/>
        </w:numPr>
        <w:pStyle w:val="Compact"/>
      </w:pPr>
      <w:r>
        <w:t xml:space="preserve">The Supplier shall maintain professional indemnity insurance with a minimum coverage of QAR 1,000,000 per claim, valid throughout the term of this</w:t>
      </w:r>
      <w:r>
        <w:t xml:space="preserve"> </w:t>
      </w:r>
      <w:r>
        <w:t xml:space="preserve">Purchase Order</w:t>
      </w:r>
      <w:r>
        <w:t xml:space="preserve">, and shall provide a certificate of insurance to the Buyer upon request.</w:t>
      </w:r>
    </w:p>
    <w:p>
      <w:pPr>
        <w:pStyle w:val="FirstParagraph"/>
      </w:pPr>
      <w:r>
        <w:t xml:space="preserve">APPROVAL AND AUTHORIZATION</w:t>
      </w:r>
    </w:p>
    <w:p>
      <w:pPr>
        <w:pStyle w:val="BodyText"/>
      </w:pPr>
      <w:r>
        <w:rPr>
          <w:bCs/>
          <w:b/>
        </w:rPr>
        <w:t xml:space="preserve">For and on behalf of the Buyer:</w:t>
      </w:r>
    </w:p>
    <w:p>
      <w:pPr>
        <w:pStyle w:val="BodyText"/>
      </w:pPr>
      <w:r>
        <w:t xml:space="preserve">Al Rayyan Community Development Foundation</w:t>
      </w:r>
    </w:p>
    <w:p>
      <w:pPr>
        <w:pStyle w:val="BodyText"/>
      </w:pPr>
      <w:r>
        <w:t xml:space="preserve">Name: Eng. Khalid Al-Mansoori</w:t>
      </w:r>
    </w:p>
    <w:p>
      <w:pPr>
        <w:pStyle w:val="BodyText"/>
      </w:pPr>
      <w:r>
        <w:t xml:space="preserve">Title: Director of Procurement &amp; Operations</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Supplier:</w:t>
      </w:r>
    </w:p>
    <w:p>
      <w:pPr>
        <w:pStyle w:val="BodyText"/>
      </w:pPr>
      <w:r>
        <w:t xml:space="preserve">Horizon Human Services &amp; Social Care LLC</w:t>
      </w:r>
    </w:p>
    <w:p>
      <w:pPr>
        <w:pStyle w:val="BodyText"/>
      </w:pPr>
      <w:r>
        <w:t xml:space="preserve">Name: Ms. Fatima Al-Khalidi</w:t>
      </w:r>
    </w:p>
    <w:p>
      <w:pPr>
        <w:pStyle w:val="BodyText"/>
      </w:pPr>
      <w:r>
        <w:t xml:space="preserve">Title: Procurement Manager</w:t>
      </w:r>
    </w:p>
    <w:p>
      <w:pPr>
        <w:pStyle w:val="BodyText"/>
      </w:pPr>
      <w:r>
        <w:t xml:space="preserve">Signature: ___________________________</w:t>
      </w:r>
    </w:p>
    <w:p>
      <w:pPr>
        <w:pStyle w:val="BodyText"/>
      </w:pPr>
      <w:r>
        <w:t xml:space="preserve">Date: 15 June 2025</w:t>
      </w:r>
    </w:p>
    <w:p>
      <w:pPr>
        <w:pStyle w:val="BodyText"/>
      </w:pPr>
      <w:r>
        <w:t xml:space="preserve">This</w:t>
      </w:r>
      <w:r>
        <w:t xml:space="preserve"> </w:t>
      </w:r>
      <w:r>
        <w:t xml:space="preserve">Purchase Order</w:t>
      </w:r>
      <w:r>
        <w:t xml:space="preserve"> </w:t>
      </w:r>
      <w:r>
        <w:t xml:space="preserve">(PO-2025-QD-00847) is issued by Al Rayyan Community Development Foundation for the procurement of</w:t>
      </w:r>
      <w:r>
        <w:t xml:space="preserve"> </w:t>
      </w:r>
      <w:r>
        <w:t xml:space="preserve">Social Worker</w:t>
      </w:r>
      <w:r>
        <w:t xml:space="preserve"> </w:t>
      </w:r>
      <w:r>
        <w:t xml:space="preserve">services in</w:t>
      </w:r>
      <w:r>
        <w:t xml:space="preserve"> </w:t>
      </w:r>
      <w:r>
        <w:t xml:space="preserve">Qatar Doha</w:t>
      </w:r>
      <w:r>
        <w:t xml:space="preserve">. This document is valid only when signed and stamped by both parties. Unauthorized reproduction or distribution is prohibited. All communications regarding this</w:t>
      </w:r>
      <w:r>
        <w:t xml:space="preserve"> </w:t>
      </w:r>
      <w:r>
        <w:t xml:space="preserve">Purchase Order</w:t>
      </w:r>
      <w:r>
        <w:t xml:space="preserve"> </w:t>
      </w:r>
      <w:r>
        <w:t xml:space="preserve">should be directed to the Procurement Department, Al Rayyan Community Development Foundation,</w:t>
      </w:r>
      <w:r>
        <w:t xml:space="preserve"> </w:t>
      </w:r>
      <w:r>
        <w:t xml:space="preserve">Qatar Doha</w:t>
      </w:r>
      <w:r>
        <w:t xml:space="preserve">.</w:t>
      </w:r>
    </w:p>
    <w:p>
      <w:pPr>
        <w:pStyle w:val="BodyText"/>
      </w:pPr>
      <w:r>
        <w:t xml:space="preserve">Page 1 of 1 | Document Ref: PO-2025-QD-00847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Qatar Doha</dc:title>
  <dc:creator/>
  <dc:language>en</dc:language>
  <cp:keywords/>
  <dcterms:created xsi:type="dcterms:W3CDTF">2026-10-10T06:20:39Z</dcterms:created>
  <dcterms:modified xsi:type="dcterms:W3CDTF">2026-10-10T06:20:39Z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