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Social Worker Professional Services Engagement</w:t>
      </w:r>
    </w:p>
    <w:p>
      <w:pPr>
        <w:pStyle w:val="BodyText"/>
      </w:pPr>
      <w:r>
        <w:t xml:space="preserve">PO No: SGP-SW-2025-04782</w:t>
      </w:r>
    </w:p>
    <w:p>
      <w:pPr>
        <w:pStyle w:val="BodyText"/>
      </w:pPr>
      <w:r>
        <w:t xml:space="preserve">Jurisdiction: Singapore Singapore</w:t>
      </w:r>
    </w:p>
    <w:bookmarkEnd w:id="20"/>
    <w:bookmarkStart w:id="21" w:name="purchasing-entity"/>
    <w:p>
      <w:pPr>
        <w:pStyle w:val="Heading3"/>
      </w:pPr>
      <w:r>
        <w:t xml:space="preserve">Purchasing Entity</w:t>
      </w:r>
    </w:p>
    <w:p>
      <w:pPr>
        <w:pStyle w:val="FirstParagraph"/>
      </w:pPr>
      <w:r>
        <w:rPr>
          <w:bCs/>
          <w:b/>
        </w:rPr>
        <w:t xml:space="preserve">Name:</w:t>
      </w:r>
      <w:r>
        <w:t xml:space="preserve"> </w:t>
      </w:r>
      <w:r>
        <w:t xml:space="preserve">Singapore Singapore Community Welfare Board</w:t>
      </w:r>
    </w:p>
    <w:p>
      <w:pPr>
        <w:pStyle w:val="BodyText"/>
      </w:pPr>
      <w:r>
        <w:rPr>
          <w:bCs/>
          <w:b/>
        </w:rPr>
        <w:t xml:space="preserve">Address:</w:t>
      </w:r>
      <w:r>
        <w:t xml:space="preserve"> </w:t>
      </w:r>
      <w:r>
        <w:t xml:space="preserve">12 Marina Boulevard, Level 28, Singapore Singapore 018982</w:t>
      </w:r>
    </w:p>
    <w:p>
      <w:pPr>
        <w:pStyle w:val="BodyText"/>
      </w:pPr>
      <w:r>
        <w:rPr>
          <w:bCs/>
          <w:b/>
        </w:rPr>
        <w:t xml:space="preserve">Contact:</w:t>
      </w:r>
      <w:r>
        <w:t xml:space="preserve"> </w:t>
      </w:r>
      <w:r>
        <w:t xml:space="preserve">procurement@ss-cwb.gov.sg</w:t>
      </w:r>
    </w:p>
    <w:p>
      <w:pPr>
        <w:pStyle w:val="BodyText"/>
      </w:pPr>
      <w:r>
        <w:rPr>
          <w:bCs/>
          <w:b/>
        </w:rPr>
        <w:t xml:space="preserve">UEN:</w:t>
      </w:r>
      <w:r>
        <w:t xml:space="preserve"> </w:t>
      </w:r>
      <w:r>
        <w:t xml:space="preserve">201933456A</w:t>
      </w:r>
    </w:p>
    <w:bookmarkEnd w:id="21"/>
    <w:bookmarkStart w:id="22" w:name="service-provider"/>
    <w:p>
      <w:pPr>
        <w:pStyle w:val="Heading3"/>
      </w:pPr>
      <w:r>
        <w:t xml:space="preserve">Service Provider</w:t>
      </w:r>
    </w:p>
    <w:p>
      <w:pPr>
        <w:pStyle w:val="FirstParagraph"/>
      </w:pPr>
      <w:r>
        <w:rPr>
          <w:bCs/>
          <w:b/>
        </w:rPr>
        <w:t xml:space="preserve">Name:</w:t>
      </w:r>
      <w:r>
        <w:t xml:space="preserve"> </w:t>
      </w:r>
      <w:r>
        <w:t xml:space="preserve">Meridian Social Services Pte. Ltd.</w:t>
      </w:r>
    </w:p>
    <w:p>
      <w:pPr>
        <w:pStyle w:val="BodyText"/>
      </w:pPr>
      <w:r>
        <w:rPr>
          <w:bCs/>
          <w:b/>
        </w:rPr>
        <w:t xml:space="preserve">Address:</w:t>
      </w:r>
      <w:r>
        <w:t xml:space="preserve"> </w:t>
      </w:r>
      <w:r>
        <w:t xml:space="preserve">45 Orchard Road, #06-12, Singapore Singapore 238880</w:t>
      </w:r>
    </w:p>
    <w:p>
      <w:pPr>
        <w:pStyle w:val="BodyText"/>
      </w:pPr>
      <w:r>
        <w:rPr>
          <w:bCs/>
          <w:b/>
        </w:rPr>
        <w:t xml:space="preserve">Contact:</w:t>
      </w:r>
      <w:r>
        <w:t xml:space="preserve"> </w:t>
      </w:r>
      <w:r>
        <w:t xml:space="preserve">admin@meridiansocial.sg</w:t>
      </w:r>
    </w:p>
    <w:p>
      <w:pPr>
        <w:pStyle w:val="BodyText"/>
      </w:pPr>
      <w:r>
        <w:rPr>
          <w:bCs/>
          <w:b/>
        </w:rPr>
        <w:t xml:space="preserve">UEN:</w:t>
      </w:r>
      <w:r>
        <w:t xml:space="preserve"> </w:t>
      </w:r>
      <w:r>
        <w:t xml:space="preserve">202156789B</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bookmarkEnd w:id="23"/>
    <w:bookmarkStart w:id="24" w:name="authorisation"/>
    <w:p>
      <w:pPr>
        <w:pStyle w:val="Heading3"/>
      </w:pPr>
      <w:r>
        <w:t xml:space="preserve">Authorisation</w:t>
      </w:r>
    </w:p>
    <w:p>
      <w:pPr>
        <w:pStyle w:val="FirstParagraph"/>
      </w:pPr>
      <w:r>
        <w:rPr>
          <w:bCs/>
          <w:b/>
        </w:rPr>
        <w:t xml:space="preserve">Approved By:</w:t>
      </w:r>
      <w:r>
        <w:t xml:space="preserve"> </w:t>
      </w:r>
      <w:r>
        <w:t xml:space="preserve">Ms. Tan Wei Ling, Director of Procurement</w:t>
      </w:r>
    </w:p>
    <w:p>
      <w:pPr>
        <w:pStyle w:val="BodyText"/>
      </w:pPr>
      <w:r>
        <w:rPr>
          <w:bCs/>
          <w:b/>
        </w:rPr>
        <w:t xml:space="preserve">Department:</w:t>
      </w:r>
      <w:r>
        <w:t xml:space="preserve"> </w:t>
      </w:r>
      <w:r>
        <w:t xml:space="preserve">Human Services Division</w:t>
      </w:r>
    </w:p>
    <w:p>
      <w:pPr>
        <w:pStyle w:val="BodyText"/>
      </w:pPr>
      <w:r>
        <w:rPr>
          <w:bCs/>
          <w:b/>
        </w:rPr>
        <w:t xml:space="preserve">Reference:</w:t>
      </w:r>
      <w:r>
        <w:t xml:space="preserve"> </w:t>
      </w:r>
      <w:r>
        <w:t xml:space="preserve">RFP/SSCWB/2025/0312</w:t>
      </w:r>
    </w:p>
    <w:p>
      <w:pPr>
        <w:pStyle w:val="BodyText"/>
      </w:pPr>
      <w:r>
        <w:rPr>
          <w:bCs/>
          <w:b/>
        </w:rPr>
        <w:t xml:space="preserve">Status:</w:t>
      </w:r>
      <w:r>
        <w:t xml:space="preserve"> </w:t>
      </w:r>
      <w:r>
        <w:t xml:space="preserve">Approved for Execution</w:t>
      </w:r>
    </w:p>
    <w:bookmarkEnd w:id="24"/>
    <w:bookmarkStart w:id="25" w:name="X55e3dc9697a116c3a3ddbddd089daa8a5eeffad"/>
    <w:p>
      <w:pPr>
        <w:pStyle w:val="Heading2"/>
      </w:pPr>
      <w:r>
        <w:t xml:space="preserve">Scope of Services – Social Worker Engagement</w:t>
      </w:r>
    </w:p>
    <w:p>
      <w:pPr>
        <w:pStyle w:val="FirstParagraph"/>
      </w:pPr>
      <w:r>
        <w:t xml:space="preserve">This Purchase Order is issued by the Singapore Singapore Community Welfare Board to formally engage the services of a qualified Social Worker through Meridian Social Services Pte. Ltd. The Social Worker shall be deployed to provide comprehensive community welfare support, case management, counselling, and advocacy services within the Singapore Singapore metropolitan area. The engagement is governed by the Social Workers Act (Cap. 307) of Singapore Singapore and all applicable regulations issued by the Social Service Singapore Singapore regulatory authority.</w:t>
      </w:r>
    </w:p>
    <w:bookmarkEnd w:id="25"/>
    <w:bookmarkStart w:id="26" w:name="itemised-services-and-charges"/>
    <w:p>
      <w:pPr>
        <w:pStyle w:val="Heading2"/>
      </w:pPr>
      <w:r>
        <w:t xml:space="preserve">Itemised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Social Worker – Full-time engagement (40 hrs/week) for community case management and family support programmes in Singapore Singapore</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Junior Social Worker – Part-time engagement (20 hrs/week) for youth outreach and school-based intervention services in Singapore Singapore</w:t>
            </w:r>
          </w:p>
        </w:tc>
        <w:tc>
          <w:tcPr/>
          <w:p>
            <w:pPr>
              <w:pStyle w:val="Compact"/>
              <w:jc w:val="left"/>
            </w:pPr>
            <w:r>
              <w:t xml:space="preserve">12 months</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03</w:t>
            </w:r>
          </w:p>
        </w:tc>
        <w:tc>
          <w:tcPr/>
          <w:p>
            <w:pPr>
              <w:pStyle w:val="Compact"/>
              <w:jc w:val="left"/>
            </w:pPr>
            <w:r>
              <w:t xml:space="preserve">Crisis Intervention and Emergency Social Work Response (on-call, 24/7 coverage) for vulnerable populations in Singapore Singapore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Group Therapy and Psychoeducation Facilitation by licensed Social Worker (8 sessions per month)</w:t>
            </w:r>
          </w:p>
        </w:tc>
        <w:tc>
          <w:tcPr/>
          <w:p>
            <w:pPr>
              <w:pStyle w:val="Compact"/>
              <w:jc w:val="left"/>
            </w:pPr>
            <w:r>
              <w:t xml:space="preserve">96 sessions</w:t>
            </w:r>
          </w:p>
        </w:tc>
        <w:tc>
          <w:tcPr/>
          <w:p>
            <w:pPr>
              <w:pStyle w:val="Compact"/>
              <w:jc w:val="left"/>
            </w:pPr>
            <w:r>
              <w:t xml:space="preserve">450.00</w:t>
            </w:r>
          </w:p>
        </w:tc>
        <w:tc>
          <w:tcPr/>
          <w:p>
            <w:pPr>
              <w:pStyle w:val="Compact"/>
              <w:jc w:val="left"/>
            </w:pPr>
            <w:r>
              <w:t xml:space="preserve">43,200.00</w:t>
            </w:r>
          </w:p>
        </w:tc>
      </w:tr>
      <w:tr>
        <w:tc>
          <w:tcPr/>
          <w:p>
            <w:pPr>
              <w:pStyle w:val="Compact"/>
              <w:jc w:val="left"/>
            </w:pPr>
            <w:r>
              <w:t xml:space="preserve">05</w:t>
            </w:r>
          </w:p>
        </w:tc>
        <w:tc>
          <w:tcPr/>
          <w:p>
            <w:pPr>
              <w:pStyle w:val="Compact"/>
              <w:jc w:val="left"/>
            </w:pPr>
            <w:r>
              <w:t xml:space="preserve">Monthly Progress Reporting and Compliance Documentation for Singapore Singapore regulatory filings</w:t>
            </w:r>
          </w:p>
        </w:tc>
        <w:tc>
          <w:tcPr/>
          <w:p>
            <w:pPr>
              <w:pStyle w:val="Compact"/>
              <w:jc w:val="left"/>
            </w:pPr>
            <w:r>
              <w:t xml:space="preserve">12 reports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Professional Development and Continuing Education for Social Worker staff (annual requirement per Singapore Singapore Social Workers Board)</w:t>
            </w:r>
          </w:p>
        </w:tc>
        <w:tc>
          <w:tcPr/>
          <w:p>
            <w:pPr>
              <w:pStyle w:val="Compact"/>
              <w:jc w:val="left"/>
            </w:pPr>
            <w:r>
              <w:t xml:space="preserve">2 staff</w:t>
            </w:r>
          </w:p>
        </w:tc>
        <w:tc>
          <w:tcPr/>
          <w:p>
            <w:pPr>
              <w:pStyle w:val="Compact"/>
              <w:jc w:val="left"/>
            </w:pPr>
            <w:r>
              <w:t xml:space="preserve">1,500.00</w:t>
            </w:r>
          </w:p>
        </w:tc>
        <w:tc>
          <w:tcPr/>
          <w:p>
            <w:pPr>
              <w:pStyle w:val="Compact"/>
              <w:jc w:val="left"/>
            </w:pPr>
            <w:r>
              <w:t xml:space="preserve">3,000.00</w:t>
            </w:r>
          </w:p>
        </w:tc>
      </w:tr>
      <w:tr>
        <w:tc>
          <w:tcPr>
            <w:gridSpan w:val="4"/>
          </w:tcPr>
          <w:p>
            <w:pPr>
              <w:pStyle w:val="Compact"/>
              <w:jc w:val="left"/>
            </w:pPr>
            <w:r>
              <w:t xml:space="preserve">TOTAL CONTRACT VALUE (SGD)</w:t>
            </w:r>
          </w:p>
        </w:tc>
        <w:tc>
          <w:tcPr/>
          <w:p>
            <w:pPr>
              <w:pStyle w:val="Compact"/>
              <w:jc w:val="left"/>
            </w:pPr>
            <w:r>
              <w:t xml:space="preserve">187,200.00</w:t>
            </w:r>
          </w:p>
        </w:tc>
      </w:tr>
    </w:tbl>
    <w:bookmarkEnd w:id="26"/>
    <w:bookmarkStart w:id="27" w:name="terms-and-conditions"/>
    <w:p>
      <w:pPr>
        <w:pStyle w:val="Heading2"/>
      </w:pPr>
      <w:r>
        <w:t xml:space="preserve">Terms and Conditions</w:t>
      </w:r>
    </w:p>
    <w:p>
      <w:pPr>
        <w:numPr>
          <w:ilvl w:val="0"/>
          <w:numId w:val="1001"/>
        </w:numPr>
        <w:pStyle w:val="Compact"/>
      </w:pPr>
      <w:r>
        <w:t xml:space="preserve">This Purchase Order is issued under the procurement framework of the Singapore Singapore Community Welfare Board and is subject to the Government Procurement Guidelines of Singapore Singapore effective as of the date of issue.</w:t>
      </w:r>
    </w:p>
    <w:p>
      <w:pPr>
        <w:numPr>
          <w:ilvl w:val="0"/>
          <w:numId w:val="1001"/>
        </w:numPr>
        <w:pStyle w:val="Compact"/>
      </w:pPr>
      <w:r>
        <w:t xml:space="preserve">The Social Worker(s) engaged under this Purchase Order must hold a valid registration with the Social Workers Board of Singapore Singapore and maintain all required professional indemnity insurance with a minimum coverage of SGD 1,000,000 per claim.</w:t>
      </w:r>
    </w:p>
    <w:p>
      <w:pPr>
        <w:numPr>
          <w:ilvl w:val="0"/>
          <w:numId w:val="1001"/>
        </w:numPr>
        <w:pStyle w:val="Compact"/>
      </w:pPr>
      <w:r>
        <w:t xml:space="preserve">All services rendered by the Social Worker shall comply with the Personal Data Protection Act (PDPA) of Singapore Singapore. Client records and case files must be stored in accordance with Singapore Singapore data protection regulations and shall not be transferred outside the jurisdiction of Singapore Singapore without explicit written consent.</w:t>
      </w:r>
    </w:p>
    <w:p>
      <w:pPr>
        <w:numPr>
          <w:ilvl w:val="0"/>
          <w:numId w:val="1001"/>
        </w:numPr>
        <w:pStyle w:val="Compact"/>
      </w:pPr>
      <w:r>
        <w:t xml:space="preserve">The Service Provider shall ensure that the Social Worker assigned to this Purchase Order possesses a minimum of five (5) years of post-qualification experience in community-based social work within Singapore Singapore, with demonstrated competency in multi-cultural case management.</w:t>
      </w:r>
    </w:p>
    <w:p>
      <w:pPr>
        <w:numPr>
          <w:ilvl w:val="0"/>
          <w:numId w:val="1001"/>
        </w:numPr>
        <w:pStyle w:val="Compact"/>
      </w:pPr>
      <w:r>
        <w:t xml:space="preserve">Payment shall be processed via bank transfer to the account designated by Meridian Social Services Pte. Ltd. Invoices must be submitted by the 5th of each month for services rendered in the preceding month. Late payments shall attract interest at the rate prescribed under the Late Payment of Interest on Government Sums Act of Singapore Singapore.</w:t>
      </w:r>
    </w:p>
    <w:p>
      <w:pPr>
        <w:numPr>
          <w:ilvl w:val="0"/>
          <w:numId w:val="1001"/>
        </w:numPr>
        <w:pStyle w:val="Compact"/>
      </w:pPr>
      <w:r>
        <w:t xml:space="preserve">This Purchase Order may be terminated by either party with thirty (30) days written notice. In the event of termination, the Social Worker shall complete all ongoing case files and provide a comprehensive handover report to the Singapore Singapore Community Welfare Board within fourteen (14) days of the termination date.</w:t>
      </w:r>
    </w:p>
    <w:p>
      <w:pPr>
        <w:numPr>
          <w:ilvl w:val="0"/>
          <w:numId w:val="1001"/>
        </w:numPr>
        <w:pStyle w:val="Compact"/>
      </w:pPr>
      <w:r>
        <w:t xml:space="preserve">All disputes arising from this Purchase Order shall be resolved through mediation under the Singapore Singapore Mediation Centre, and failing resolution, through arbitration in accordance with the Arbitration Act of Singapore Singapore.</w:t>
      </w:r>
    </w:p>
    <w:p>
      <w:pPr>
        <w:numPr>
          <w:ilvl w:val="0"/>
          <w:numId w:val="1001"/>
        </w:numPr>
        <w:pStyle w:val="Compact"/>
      </w:pPr>
      <w:r>
        <w:t xml:space="preserve">The Social Worker shall attend all mandatory briefings, supervision sessions, and inter-agency coordination meetings organised by the Singapore Singapore Community Welfare Board and relevant partner agencies within the Singapore Singapore social services ecosystem.</w:t>
      </w:r>
    </w:p>
    <w:p>
      <w:pPr>
        <w:numPr>
          <w:ilvl w:val="0"/>
          <w:numId w:val="1001"/>
        </w:numPr>
        <w:pStyle w:val="Compact"/>
      </w:pPr>
      <w:r>
        <w:t xml:space="preserve">This Purchase Order does not constitute an employment relationship. The Social Worker is engaged as a contracted professional service provider and is not an employee of the Singapore Singapore Community Welfare Board.</w:t>
      </w:r>
    </w:p>
    <w:bookmarkEnd w:id="27"/>
    <w:bookmarkStart w:id="28" w:name="acceptance-and-authorisation"/>
    <w:p>
      <w:pPr>
        <w:pStyle w:val="Heading2"/>
      </w:pPr>
      <w:r>
        <w:t xml:space="preserve">Acceptance and Authorisation</w:t>
      </w:r>
    </w:p>
    <w:p>
      <w:pPr>
        <w:pStyle w:val="FirstParagraph"/>
      </w:pPr>
      <w:r>
        <w:t xml:space="preserve">By signing below, both parties acknowledge and agree to the terms, conditions, and scope of services outlined in this Purchase Order for the engagement of Social Worker services within the jurisdiction of Singapore Singapore.</w:t>
      </w:r>
    </w:p>
    <w:p>
      <w:pPr>
        <w:pStyle w:val="BodyText"/>
      </w:pPr>
      <w:r>
        <w:rPr>
          <w:bCs/>
          <w:b/>
        </w:rPr>
        <w:t xml:space="preserve">For: Singapore Singapore Community Welfare Board</w:t>
      </w:r>
      <w:r>
        <w:br/>
      </w:r>
      <w:r>
        <w:t xml:space="preserve">Name: Ms. Tan Wei Ling</w:t>
      </w:r>
      <w:r>
        <w:br/>
      </w:r>
      <w:r>
        <w:t xml:space="preserve">Title: Director of Procurement</w:t>
      </w:r>
      <w:r>
        <w:br/>
      </w:r>
      <w:r>
        <w:t xml:space="preserve">Date: _______________</w:t>
      </w:r>
    </w:p>
    <w:p>
      <w:pPr>
        <w:pStyle w:val="BodyText"/>
      </w:pPr>
      <w:r>
        <w:rPr>
          <w:bCs/>
          <w:b/>
        </w:rPr>
        <w:t xml:space="preserve">For: Meridian Social Services Pte. Ltd.</w:t>
      </w:r>
      <w:r>
        <w:br/>
      </w:r>
      <w:r>
        <w:t xml:space="preserve">Name: Mr. Rajesh Kumar Nair</w:t>
      </w:r>
      <w:r>
        <w:br/>
      </w:r>
      <w:r>
        <w:t xml:space="preserve">Title: Managing Director</w:t>
      </w:r>
      <w:r>
        <w:br/>
      </w:r>
      <w:r>
        <w:t xml:space="preserve">Date: _______________</w:t>
      </w:r>
    </w:p>
    <w:p>
      <w:pPr>
        <w:pStyle w:val="BodyText"/>
      </w:pPr>
      <w:r>
        <w:t xml:space="preserve">This Purchase Order (PO No: SGP-SW-2025-04782) is a controlled document of the Singapore Singapore Community Welfare Board. Unauthorised reproduction or distribution is prohibited. All references to Singapore Singapore in this document denote the sovereign jurisdiction and administrative territory in which all services under this Purchase Order shall be performed and governed.</w:t>
      </w:r>
    </w:p>
    <w:p>
      <w:pPr>
        <w:pStyle w:val="BodyText"/>
      </w:pPr>
      <w:r>
        <w:t xml:space="preserve">Document Version: 1.0 | Classification: Official – Procurement | Retention Period: 7 years per Singapore Singapore Records Management Policy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Singapore Singapore</dc:title>
  <dc:creator/>
  <dc:language>en</dc:language>
  <cp:keywords/>
  <dcterms:created xsi:type="dcterms:W3CDTF">2026-10-10T09:19:53Z</dcterms:created>
  <dcterms:modified xsi:type="dcterms:W3CDTF">2026-10-10T09:19:53Z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