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kampala-community-development-authority"/>
    <w:p>
      <w:pPr>
        <w:pStyle w:val="Heading1"/>
      </w:pPr>
      <w:r>
        <w:t xml:space="preserve">KAMPALA COMMUNITY DEVELOPMENT AUTHORITY</w:t>
      </w:r>
    </w:p>
    <w:p>
      <w:pPr>
        <w:pStyle w:val="FirstParagraph"/>
      </w:pPr>
      <w:r>
        <w:t xml:space="preserve">Plot 14, Kampala Road, P.O. Box 2345, Kampala, Uganda</w:t>
      </w:r>
    </w:p>
    <w:p>
      <w:pPr>
        <w:pStyle w:val="BodyText"/>
      </w:pPr>
      <w:r>
        <w:t xml:space="preserve">Tel: +256-414-255-890 | Email: procurement@kcdau.go.ug</w:t>
      </w:r>
    </w:p>
    <w:p>
      <w:pPr>
        <w:pStyle w:val="BodyText"/>
      </w:pPr>
      <w:r>
        <w:t xml:space="preserve">Uganda Revenue Authority TIN: 100234567-000045</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KCD-PO-2025-04782</w:t>
      </w:r>
    </w:p>
    <w:p>
      <w:pPr>
        <w:pStyle w:val="BodyText"/>
      </w:pPr>
      <w:r>
        <w:rPr>
          <w:bCs/>
          <w:b/>
        </w:rPr>
        <w:t xml:space="preserve">Date of Issue:</w:t>
      </w:r>
      <w:r>
        <w:t xml:space="preserve"> </w:t>
      </w:r>
      <w:r>
        <w:t xml:space="preserve">12 June 2025</w:t>
      </w:r>
    </w:p>
    <w:p>
      <w:pPr>
        <w:pStyle w:val="BodyText"/>
      </w:pPr>
      <w:r>
        <w:rPr>
          <w:bCs/>
          <w:b/>
        </w:rPr>
        <w:t xml:space="preserve">Delivery Location:</w:t>
      </w:r>
      <w:r>
        <w:t xml:space="preserve"> </w:t>
      </w:r>
      <w:r>
        <w:t xml:space="preserve">Kampala, Uganda</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Uganda Shillings (UGX)</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Ms. Grace Nakato</w:t>
      </w:r>
    </w:p>
    <w:p>
      <w:pPr>
        <w:pStyle w:val="BodyText"/>
      </w:pPr>
      <w:r>
        <w:rPr>
          <w:bCs/>
          <w:b/>
        </w:rPr>
        <w:t xml:space="preserve">Title:</w:t>
      </w:r>
      <w:r>
        <w:t xml:space="preserve"> </w:t>
      </w:r>
      <w:r>
        <w:t xml:space="preserve">Licensed Social Worker</w:t>
      </w:r>
    </w:p>
    <w:p>
      <w:pPr>
        <w:pStyle w:val="BodyText"/>
      </w:pPr>
      <w:r>
        <w:rPr>
          <w:bCs/>
          <w:b/>
        </w:rPr>
        <w:t xml:space="preserve">Registration No.:</w:t>
      </w:r>
      <w:r>
        <w:t xml:space="preserve"> </w:t>
      </w:r>
      <w:r>
        <w:t xml:space="preserve">UG-SW-2019-00342</w:t>
      </w:r>
    </w:p>
    <w:p>
      <w:pPr>
        <w:pStyle w:val="BodyText"/>
      </w:pPr>
      <w:r>
        <w:rPr>
          <w:bCs/>
          <w:b/>
        </w:rPr>
        <w:t xml:space="preserve">Address:</w:t>
      </w:r>
      <w:r>
        <w:t xml:space="preserve"> </w:t>
      </w:r>
      <w:r>
        <w:t xml:space="preserve">22B Ntinda Avenue, Kampala, Uganda</w:t>
      </w:r>
    </w:p>
    <w:p>
      <w:pPr>
        <w:pStyle w:val="BodyText"/>
      </w:pPr>
      <w:r>
        <w:rPr>
          <w:bCs/>
          <w:b/>
        </w:rPr>
        <w:t xml:space="preserve">TIN:</w:t>
      </w:r>
      <w:r>
        <w:t xml:space="preserve"> </w:t>
      </w:r>
      <w:r>
        <w:t xml:space="preserve">100987654-000012</w:t>
      </w:r>
    </w:p>
    <w:p>
      <w:pPr>
        <w:pStyle w:val="BodyText"/>
      </w:pPr>
      <w:r>
        <w:rPr>
          <w:bCs/>
          <w:b/>
        </w:rPr>
        <w:t xml:space="preserve">Contact:</w:t>
      </w:r>
      <w:r>
        <w:t xml:space="preserve"> </w:t>
      </w:r>
      <w:r>
        <w:t xml:space="preserve">+256-772-345-678</w:t>
      </w:r>
    </w:p>
    <w:bookmarkEnd w:id="22"/>
    <w:bookmarkStart w:id="23" w:name="requisitioning-department"/>
    <w:p>
      <w:pPr>
        <w:pStyle w:val="Heading3"/>
      </w:pPr>
      <w:r>
        <w:t xml:space="preserve">Requisitioning Department</w:t>
      </w:r>
    </w:p>
    <w:p>
      <w:pPr>
        <w:pStyle w:val="FirstParagraph"/>
      </w:pPr>
      <w:r>
        <w:rPr>
          <w:bCs/>
          <w:b/>
        </w:rPr>
        <w:t xml:space="preserve">Department:</w:t>
      </w:r>
      <w:r>
        <w:t xml:space="preserve"> </w:t>
      </w:r>
      <w:r>
        <w:t xml:space="preserve">Community Welfare &amp; Child Protection</w:t>
      </w:r>
    </w:p>
    <w:p>
      <w:pPr>
        <w:pStyle w:val="BodyText"/>
      </w:pPr>
      <w:r>
        <w:rPr>
          <w:bCs/>
          <w:b/>
        </w:rPr>
        <w:t xml:space="preserve">Project:</w:t>
      </w:r>
      <w:r>
        <w:t xml:space="preserve"> </w:t>
      </w:r>
      <w:r>
        <w:t xml:space="preserve">Kampala Urban Vulnerable Families Initiative</w:t>
      </w:r>
    </w:p>
    <w:p>
      <w:pPr>
        <w:pStyle w:val="BodyText"/>
      </w:pPr>
      <w:r>
        <w:rPr>
          <w:bCs/>
          <w:b/>
        </w:rPr>
        <w:t xml:space="preserve">Project Code:</w:t>
      </w:r>
      <w:r>
        <w:t xml:space="preserve"> </w:t>
      </w:r>
      <w:r>
        <w:t xml:space="preserve">KUVFI-2025-Q2</w:t>
      </w:r>
    </w:p>
    <w:p>
      <w:pPr>
        <w:pStyle w:val="BodyText"/>
      </w:pPr>
      <w:r>
        <w:rPr>
          <w:bCs/>
          <w:b/>
        </w:rPr>
        <w:t xml:space="preserve">Approved By:</w:t>
      </w:r>
      <w:r>
        <w:t xml:space="preserve"> </w:t>
      </w:r>
      <w:r>
        <w:t xml:space="preserve">Dr. Samuel Okello, Director</w:t>
      </w:r>
    </w:p>
    <w:bookmarkEnd w:id="23"/>
    <w:bookmarkStart w:id="24" w:name="contract-period"/>
    <w:p>
      <w:pPr>
        <w:pStyle w:val="Heading3"/>
      </w:pPr>
      <w:r>
        <w:t xml:space="preserve">Contract Period</w:t>
      </w:r>
    </w:p>
    <w:p>
      <w:pPr>
        <w:pStyle w:val="FirstParagraph"/>
      </w:pPr>
      <w:r>
        <w:rPr>
          <w:bCs/>
          <w:b/>
        </w:rPr>
        <w:t xml:space="preserve">Start Date:</w:t>
      </w:r>
      <w:r>
        <w:t xml:space="preserve"> </w:t>
      </w:r>
      <w:r>
        <w:t xml:space="preserve">01 July 2025</w:t>
      </w:r>
    </w:p>
    <w:p>
      <w:pPr>
        <w:pStyle w:val="BodyText"/>
      </w:pPr>
      <w:r>
        <w:rPr>
          <w:bCs/>
          <w:b/>
        </w:rPr>
        <w:t xml:space="preserve">End Date:</w:t>
      </w:r>
      <w:r>
        <w:t xml:space="preserve"> </w:t>
      </w:r>
      <w:r>
        <w:t xml:space="preserve">31 December 2025</w:t>
      </w:r>
    </w:p>
    <w:p>
      <w:pPr>
        <w:pStyle w:val="BodyText"/>
      </w:pPr>
      <w:r>
        <w:rPr>
          <w:bCs/>
          <w:b/>
        </w:rPr>
        <w:t xml:space="preserve">Duration:</w:t>
      </w:r>
      <w:r>
        <w:t xml:space="preserve"> </w:t>
      </w:r>
      <w:r>
        <w:t xml:space="preserve">6 Months</w:t>
      </w:r>
    </w:p>
    <w:p>
      <w:pPr>
        <w:pStyle w:val="BodyText"/>
      </w:pPr>
      <w:r>
        <w:rPr>
          <w:bCs/>
          <w:b/>
        </w:rPr>
        <w:t xml:space="preserve">Work Location:</w:t>
      </w:r>
      <w:r>
        <w:t xml:space="preserve"> </w:t>
      </w:r>
      <w:r>
        <w:t xml:space="preserve">Kampala, Uganda (multiple sites)</w:t>
      </w:r>
    </w:p>
    <w:bookmarkEnd w:id="24"/>
    <w:bookmarkStart w:id="25" w:name="description-of-services-procured"/>
    <w:p>
      <w:pPr>
        <w:pStyle w:val="Heading2"/>
      </w:pPr>
      <w:r>
        <w:t xml:space="preserve">Description of Services Procured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Qty</w:t>
            </w:r>
          </w:p>
        </w:tc>
        <w:tc>
          <w:tcPr/>
          <w:p>
            <w:pPr>
              <w:pStyle w:val="Compact"/>
              <w:jc w:val="left"/>
            </w:pPr>
            <w:r>
              <w:t xml:space="preserve">Unit Rate (UGX)</w:t>
            </w:r>
          </w:p>
        </w:tc>
        <w:tc>
          <w:tcPr/>
          <w:p>
            <w:pPr>
              <w:pStyle w:val="Compact"/>
              <w:jc w:val="left"/>
            </w:pPr>
            <w:r>
              <w:t xml:space="preserve">Amount (UGX)</w:t>
            </w:r>
          </w:p>
        </w:tc>
      </w:tr>
      <w:tr>
        <w:tc>
          <w:tcPr/>
          <w:p>
            <w:pPr>
              <w:pStyle w:val="Compact"/>
              <w:jc w:val="left"/>
            </w:pPr>
            <w:r>
              <w:t xml:space="preserve">01</w:t>
            </w:r>
          </w:p>
        </w:tc>
        <w:tc>
          <w:tcPr/>
          <w:p>
            <w:pPr>
              <w:pStyle w:val="Compact"/>
              <w:jc w:val="left"/>
            </w:pPr>
            <w:r>
              <w:t xml:space="preserve">Engagement of a qualified Social Worker to conduct community-based assessments, case management, and psychosocial support for vulnerable families in Kampala, Uganda. The Social Worker shall visit at least 150 households across Kampala's central and eastern divisions, providing individual and group counselling sessions, crisis intervention, and referral services to relevant government and non-governmental agencies operating in Kampala.</w:t>
            </w:r>
          </w:p>
        </w:tc>
        <w:tc>
          <w:tcPr/>
          <w:p>
            <w:pPr>
              <w:pStyle w:val="Compact"/>
              <w:jc w:val="left"/>
            </w:pPr>
            <w:r>
              <w:t xml:space="preserve">6 months</w:t>
            </w:r>
          </w:p>
        </w:tc>
        <w:tc>
          <w:tcPr/>
          <w:p>
            <w:pPr>
              <w:pStyle w:val="Compact"/>
              <w:jc w:val="left"/>
            </w:pPr>
            <w:r>
              <w:t xml:space="preserve">4,500,000</w:t>
            </w:r>
          </w:p>
        </w:tc>
        <w:tc>
          <w:tcPr/>
          <w:p>
            <w:pPr>
              <w:pStyle w:val="Compact"/>
              <w:jc w:val="left"/>
            </w:pPr>
            <w:r>
              <w:t xml:space="preserve">27,000,000</w:t>
            </w:r>
          </w:p>
        </w:tc>
      </w:tr>
      <w:tr>
        <w:tc>
          <w:tcPr/>
          <w:p>
            <w:pPr>
              <w:pStyle w:val="Compact"/>
              <w:jc w:val="left"/>
            </w:pPr>
            <w:r>
              <w:t xml:space="preserve">02</w:t>
            </w:r>
          </w:p>
        </w:tc>
        <w:tc>
          <w:tcPr/>
          <w:p>
            <w:pPr>
              <w:pStyle w:val="Compact"/>
              <w:jc w:val="left"/>
            </w:pPr>
            <w:r>
              <w:t xml:space="preserve">Development and delivery of structured social work training workshops for community health workers and local government staff in Kampala. The Social Worker shall design and facilitate no fewer than 12 workshops covering child protection, gender-based violence response, and community mobilisation strategies specific to the urban context of Kampala, Uganda.</w:t>
            </w:r>
          </w:p>
        </w:tc>
        <w:tc>
          <w:tcPr/>
          <w:p>
            <w:pPr>
              <w:pStyle w:val="Compact"/>
              <w:jc w:val="left"/>
            </w:pPr>
            <w:r>
              <w:t xml:space="preserve">12 sessions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Preparation of monthly progress reports, case documentation, and impact assessment reports for the Kampala Urban Vulnerable Families Initiative. The Social Worker shall submit detailed reports to the Kampala Community Development Authority within five (5) working days of each month-end, documenting interventions delivered, outcomes achieved, and recommendations for continued service delivery in Kampala.</w:t>
            </w:r>
          </w:p>
        </w:tc>
        <w:tc>
          <w:tcPr/>
          <w:p>
            <w:pPr>
              <w:pStyle w:val="Compact"/>
              <w:jc w:val="left"/>
            </w:pPr>
            <w:r>
              <w:t xml:space="preserve">6 reports</w:t>
            </w:r>
          </w:p>
        </w:tc>
        <w:tc>
          <w:tcPr/>
          <w:p>
            <w:pPr>
              <w:pStyle w:val="Compact"/>
              <w:jc w:val="left"/>
            </w:pPr>
            <w:r>
              <w:t xml:space="preserve">150,000</w:t>
            </w:r>
          </w:p>
        </w:tc>
        <w:tc>
          <w:tcPr/>
          <w:p>
            <w:pPr>
              <w:pStyle w:val="Compact"/>
              <w:jc w:val="left"/>
            </w:pPr>
            <w:r>
              <w:t xml:space="preserve">900,000</w:t>
            </w:r>
          </w:p>
        </w:tc>
      </w:tr>
      <w:tr>
        <w:tc>
          <w:tcPr/>
          <w:p>
            <w:pPr>
              <w:pStyle w:val="Compact"/>
              <w:jc w:val="left"/>
            </w:pPr>
            <w:r>
              <w:t xml:space="preserve">04</w:t>
            </w:r>
          </w:p>
        </w:tc>
        <w:tc>
          <w:tcPr/>
          <w:p>
            <w:pPr>
              <w:pStyle w:val="Compact"/>
              <w:jc w:val="left"/>
            </w:pPr>
            <w:r>
              <w:t xml:space="preserve">Coordination and liaison with the Kampala Capital City Authority (KCCA), the Ministry of Gender, Labour and Social Development, and partner NGOs operating in Kampala, Uganda. The Social Worker shall attend bi-weekly coordination meetings and serve as the primary point of contact for inter-agency collaboration on social welfare matters within Kampala.</w:t>
            </w:r>
          </w:p>
        </w:tc>
        <w:tc>
          <w:tcPr/>
          <w:p>
            <w:pPr>
              <w:pStyle w:val="Compact"/>
              <w:jc w:val="left"/>
            </w:pPr>
            <w:r>
              <w:t xml:space="preserve">24 meetings</w:t>
            </w:r>
          </w:p>
        </w:tc>
        <w:tc>
          <w:tcPr/>
          <w:p>
            <w:pPr>
              <w:pStyle w:val="Compact"/>
              <w:jc w:val="left"/>
            </w:pPr>
            <w:r>
              <w:t xml:space="preserve">100,000</w:t>
            </w:r>
          </w:p>
        </w:tc>
        <w:tc>
          <w:tcPr/>
          <w:p>
            <w:pPr>
              <w:pStyle w:val="Compact"/>
              <w:jc w:val="left"/>
            </w:pPr>
            <w:r>
              <w:t xml:space="preserve">2,400,000</w:t>
            </w:r>
          </w:p>
        </w:tc>
      </w:tr>
      <w:tr>
        <w:tc>
          <w:tcPr/>
          <w:p>
            <w:pPr>
              <w:pStyle w:val="Compact"/>
              <w:jc w:val="left"/>
            </w:pPr>
            <w:r>
              <w:t xml:space="preserve">05</w:t>
            </w:r>
          </w:p>
        </w:tc>
        <w:tc>
          <w:tcPr/>
          <w:p>
            <w:pPr>
              <w:pStyle w:val="Compact"/>
              <w:jc w:val="left"/>
            </w:pPr>
            <w:r>
              <w:t xml:space="preserve">Emergency response and crisis intervention services. The Social Worker shall be available on a 48-hour standby basis to respond to acute social crises, including but not limited to domestic violence incidents, child abandonment cases, and community emergencies in Kampala, Uganda. This includes travel to affected sites within the Kampala metropolitan area.</w:t>
            </w:r>
          </w:p>
        </w:tc>
        <w:tc>
          <w:tcPr/>
          <w:p>
            <w:pPr>
              <w:pStyle w:val="Compact"/>
              <w:jc w:val="left"/>
            </w:pPr>
            <w:r>
              <w:t xml:space="preserve">As needed</w:t>
            </w:r>
          </w:p>
        </w:tc>
        <w:tc>
          <w:tcPr/>
          <w:p>
            <w:pPr>
              <w:pStyle w:val="Compact"/>
              <w:jc w:val="left"/>
            </w:pPr>
            <w:r>
              <w:t xml:space="preserve">200,000</w:t>
            </w:r>
          </w:p>
        </w:tc>
        <w:tc>
          <w:tcPr/>
          <w:p>
            <w:pPr>
              <w:pStyle w:val="Compact"/>
              <w:jc w:val="left"/>
            </w:pPr>
            <w:r>
              <w:t xml:space="preserve">1,200,000</w:t>
            </w:r>
          </w:p>
        </w:tc>
      </w:tr>
      <w:tr>
        <w:tc>
          <w:tcPr>
            <w:gridSpan w:val="4"/>
          </w:tcPr>
          <w:p>
            <w:pPr>
              <w:pStyle w:val="Compact"/>
              <w:jc w:val="right"/>
            </w:pPr>
            <w:r>
              <w:t xml:space="preserve">TOTAL AMOUNT (UGX)</w:t>
            </w:r>
          </w:p>
        </w:tc>
        <w:tc>
          <w:tcPr/>
          <w:p>
            <w:pPr>
              <w:pStyle w:val="Compact"/>
              <w:jc w:val="left"/>
            </w:pPr>
            <w:r>
              <w:t xml:space="preserve">35,700,000</w:t>
            </w:r>
          </w:p>
        </w:tc>
      </w:tr>
      <w:tr>
        <w:tc>
          <w:tcPr>
            <w:gridSpan w:val="4"/>
          </w:tcPr>
          <w:p>
            <w:pPr>
              <w:pStyle w:val="Compact"/>
              <w:jc w:val="right"/>
            </w:pPr>
            <w:r>
              <w:t xml:space="preserve">VAT (18%)</w:t>
            </w:r>
          </w:p>
        </w:tc>
        <w:tc>
          <w:tcPr/>
          <w:p>
            <w:pPr>
              <w:pStyle w:val="Compact"/>
              <w:jc w:val="left"/>
            </w:pPr>
            <w:r>
              <w:t xml:space="preserve">6,426,000</w:t>
            </w:r>
          </w:p>
        </w:tc>
      </w:tr>
      <w:tr>
        <w:tc>
          <w:tcPr>
            <w:gridSpan w:val="4"/>
          </w:tcPr>
          <w:p>
            <w:pPr>
              <w:pStyle w:val="Compact"/>
              <w:jc w:val="right"/>
            </w:pPr>
            <w:r>
              <w:t xml:space="preserve">GRAND TOTAL (UGX)</w:t>
            </w:r>
          </w:p>
        </w:tc>
        <w:tc>
          <w:tcPr/>
          <w:p>
            <w:pPr>
              <w:pStyle w:val="Compact"/>
              <w:jc w:val="left"/>
            </w:pPr>
            <w:r>
              <w:t xml:space="preserve">42,126,000</w:t>
            </w:r>
          </w:p>
        </w:tc>
      </w:tr>
    </w:tbl>
    <w:bookmarkEnd w:id="25"/>
    <w:bookmarkStart w:id="26" w:name="terms-and-conditions"/>
    <w:p>
      <w:pPr>
        <w:pStyle w:val="Heading2"/>
      </w:pPr>
      <w:r>
        <w:t xml:space="preserve">Terms and Conditions</w:t>
      </w:r>
    </w:p>
    <w:p>
      <w:pPr>
        <w:pStyle w:val="FirstParagraph"/>
      </w:pPr>
      <w:r>
        <w:t xml:space="preserve">1. This Purchase Order is issued in accordance with the Public Procurement and Disposal of Public Assets Act, 2003 (as amended) of Uganda, and all applicable regulations of the Kampala Community Development Authority.</w:t>
      </w:r>
    </w:p>
    <w:p>
      <w:pPr>
        <w:pStyle w:val="BodyText"/>
      </w:pPr>
      <w:r>
        <w:t xml:space="preserve">2. The Social Worker named herein shall be a duly registered practitioner with the Uganda Council of Social Workers and shall maintain valid professional indemnity insurance throughout the duration of this Purchase Order. Any lapse in registration or insurance shall constitute grounds for immediate termination of this Purchase Order.</w:t>
      </w:r>
    </w:p>
    <w:p>
      <w:pPr>
        <w:pStyle w:val="BodyText"/>
      </w:pPr>
      <w:r>
        <w:t xml:space="preserve">3. All services described in this Purchase Order shall be rendered within the administrative boundaries of Kampala, Uganda, unless prior written approval is obtained from the Director of the Kampala Community Development Authority for fieldwork in adjacent districts.</w:t>
      </w:r>
    </w:p>
    <w:p>
      <w:pPr>
        <w:pStyle w:val="BodyText"/>
      </w:pPr>
      <w:r>
        <w:t xml:space="preserve">4. Payment shall be made in Uganda Shillings (UGX) via bank transfer to the account specified by the Social Worker within thirty (30) calendar days of receipt of a valid invoice and satisfactory completion of the corresponding service milestone. The Social Worker shall provide a valid Tax Invoice bearing their Uganda Revenue Authority TIN for each payment cycle.</w:t>
      </w:r>
    </w:p>
    <w:p>
      <w:pPr>
        <w:pStyle w:val="BodyText"/>
      </w:pPr>
      <w:r>
        <w:t xml:space="preserve">5. The Social Worker shall comply with all data protection requirements under the Data Protection and Privacy Act, 2019 of Uganda. All client records, case files, and personal information collected during the course of this engagement in Kampala shall be stored securely and shall not be disclosed to any third party without the written consent of the client or a lawful court order.</w:t>
      </w:r>
    </w:p>
    <w:p>
      <w:pPr>
        <w:pStyle w:val="BodyText"/>
      </w:pPr>
      <w:r>
        <w:t xml:space="preserve">6. The Social Worker shall adhere to the Code of Ethics of the Uganda Council of Social Workers and shall maintain strict professional boundaries with all beneficiaries. Any breach of ethical conduct shall result in immediate suspension and potential termination of this Purchase Order without further liability to the Authority.</w:t>
      </w:r>
    </w:p>
    <w:p>
      <w:pPr>
        <w:pStyle w:val="BodyText"/>
      </w:pPr>
      <w:r>
        <w:t xml:space="preserve">7. This Purchase Order may be amended by mutual written agreement of both parties. No verbal modifications shall be binding. All amendments must be documented in a formal addendum signed by both the Kampala Community Development Authority and the Social Worker.</w:t>
      </w:r>
    </w:p>
    <w:p>
      <w:pPr>
        <w:pStyle w:val="BodyText"/>
      </w:pPr>
      <w:r>
        <w:t xml:space="preserve">8. In the event of a dispute arising from this Purchase Order, the parties shall first attempt resolution through mediation in Kampala, Uganda. Should mediation fail, the dispute shall be referred to the courts of competent jurisdiction in Kampala, Uganda, in accordance with the laws of the Republic of Uganda.</w:t>
      </w:r>
    </w:p>
    <w:p>
      <w:pPr>
        <w:pStyle w:val="BodyText"/>
      </w:pPr>
      <w:r>
        <w:t xml:space="preserve">9. The Social Worker shall not subcontract any portion of the services outlined in this Purchase Order without the prior written consent of the Kampala Community Development Authority. All work shall be performed personally by the named Social Worker or by staff directly supervised by the Social Worker under their professional licence.</w:t>
      </w:r>
    </w:p>
    <w:p>
      <w:pPr>
        <w:pStyle w:val="BodyText"/>
      </w:pPr>
      <w:r>
        <w:t xml:space="preserve">10. This Purchase Order shall remain in full force and effect from the Start Date to the End Date specified above, unless terminated earlier in accordance with the terms herein. Upon expiry, all records and documentation shall be handed over to the Kampala Community Development Authority within ten (10) working days.</w:t>
      </w:r>
    </w:p>
    <w:p>
      <w:pPr>
        <w:pStyle w:val="BodyText"/>
      </w:pPr>
      <w:r>
        <w:rPr>
          <w:bCs/>
          <w:b/>
        </w:rPr>
        <w:t xml:space="preserve">Important Note:</w:t>
      </w:r>
      <w:r>
        <w:t xml:space="preserve"> </w:t>
      </w:r>
      <w:r>
        <w:t xml:space="preserve">This Purchase Order is subject to the availability of funds in the 2025/2026 fiscal year budget of the Kampala Community Development Authority. Should the relevant budget line be reduced or reallocated by the Ministry of Finance, Planning and Economic Development of Uganda, the Authority reserves the right to modify the scope of services or terminate this Purchase Order with thirty (30) days' written notice. The Social Worker shall be compensated for all services rendered up to the date of termination.</w:t>
      </w:r>
    </w:p>
    <w:bookmarkEnd w:id="26"/>
    <w:bookmarkStart w:id="27" w:name="authorisation-and-acceptance"/>
    <w:p>
      <w:pPr>
        <w:pStyle w:val="Heading2"/>
      </w:pPr>
      <w:r>
        <w:t xml:space="preserve">Authorisation and Acceptance</w:t>
      </w:r>
    </w:p>
    <w:p>
      <w:pPr>
        <w:pStyle w:val="FirstParagraph"/>
      </w:pPr>
      <w:r>
        <w:rPr>
          <w:bCs/>
          <w:b/>
        </w:rPr>
        <w:t xml:space="preserve">For and on behalf of:</w:t>
      </w:r>
      <w:r>
        <w:br/>
      </w:r>
      <w:r>
        <w:t xml:space="preserve">Kampala Community Development Authority</w:t>
      </w:r>
    </w:p>
    <w:p>
      <w:pPr>
        <w:pStyle w:val="BodyText"/>
      </w:pPr>
      <w:r>
        <w:rPr>
          <w:bCs/>
          <w:b/>
        </w:rPr>
        <w:t xml:space="preserve">Dr. Samuel Okello</w:t>
      </w:r>
      <w:r>
        <w:br/>
      </w:r>
      <w:r>
        <w:t xml:space="preserve">Director</w:t>
      </w:r>
      <w:r>
        <w:br/>
      </w:r>
      <w:r>
        <w:t xml:space="preserve">Date: _______________</w:t>
      </w:r>
    </w:p>
    <w:p>
      <w:pPr>
        <w:pStyle w:val="BodyText"/>
      </w:pPr>
      <w:r>
        <w:rPr>
          <w:bCs/>
          <w:b/>
        </w:rPr>
        <w:t xml:space="preserve">For and on behalf of:</w:t>
      </w:r>
      <w:r>
        <w:br/>
      </w:r>
      <w:r>
        <w:t xml:space="preserve">Vendor / Social Worker</w:t>
      </w:r>
    </w:p>
    <w:p>
      <w:pPr>
        <w:pStyle w:val="BodyText"/>
      </w:pPr>
      <w:r>
        <w:rPr>
          <w:bCs/>
          <w:b/>
        </w:rPr>
        <w:t xml:space="preserve">Ms. Grace Nakato</w:t>
      </w:r>
      <w:r>
        <w:br/>
      </w:r>
      <w:r>
        <w:t xml:space="preserve">Licensed Social Worker</w:t>
      </w:r>
      <w:r>
        <w:br/>
      </w:r>
      <w:r>
        <w:t xml:space="preserve">Date: _______________</w:t>
      </w:r>
    </w:p>
    <w:p>
      <w:pPr>
        <w:pStyle w:val="BodyText"/>
      </w:pPr>
      <w:r>
        <w:rPr>
          <w:bCs/>
          <w:b/>
        </w:rPr>
        <w:t xml:space="preserve">Witnessed By:</w:t>
      </w:r>
      <w:r>
        <w:br/>
      </w:r>
      <w:r>
        <w:t xml:space="preserve">Procurement Officer</w:t>
      </w:r>
    </w:p>
    <w:p>
      <w:pPr>
        <w:pStyle w:val="BodyText"/>
      </w:pPr>
      <w:r>
        <w:rPr>
          <w:bCs/>
          <w:b/>
        </w:rPr>
        <w:t xml:space="preserve">Mr. David Mugisha</w:t>
      </w:r>
      <w:r>
        <w:br/>
      </w:r>
      <w:r>
        <w:t xml:space="preserve">Senior Procurement Officer</w:t>
      </w:r>
      <w:r>
        <w:br/>
      </w:r>
      <w:r>
        <w:t xml:space="preserve">Date: _______________</w:t>
      </w:r>
    </w:p>
    <w:p>
      <w:pPr>
        <w:pStyle w:val="BodyText"/>
      </w:pPr>
      <w:r>
        <w:t xml:space="preserve">This Purchase Order (KCD-PO-2025-04782) is an official document of the Kampala Community Development Authority, Kampala, Uganda. It is issued under the authority of the Director and is binding upon both parties upon signature. This document is valid for a period of ninety (90) days from the date of issue. For queries, contact the Procurement Unit at procurement@kcdau.go.ug or visit Plot 14, Kampala Road, Kampala, Uganda.</w:t>
      </w:r>
    </w:p>
    <w:p>
      <w:pPr>
        <w:pStyle w:val="BodyText"/>
      </w:pPr>
      <w:r>
        <w:t xml:space="preserve">© 2025 Kampala Community Development Authority, Uganda.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Services - Uganda Kampala</dc:title>
  <dc:creator/>
  <dc:language>en</dc:language>
  <cp:keywords/>
  <dcterms:created xsi:type="dcterms:W3CDTF">2026-10-10T07:23:10Z</dcterms:created>
  <dcterms:modified xsi:type="dcterms:W3CDTF">2026-10-10T07:23:10Z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