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Social Worker Services Procurement Document</w:t>
      </w:r>
    </w:p>
    <w:p>
      <w:pPr>
        <w:pStyle w:val="BodyText"/>
      </w:pPr>
      <w:r>
        <w:t xml:space="preserve">Issued in United Kingdom London | Governed by the Laws of England and Wales</w:t>
      </w:r>
    </w:p>
    <w:bookmarkEnd w:id="20"/>
    <w:p>
      <w:pPr>
        <w:pStyle w:val="BodyText"/>
      </w:pPr>
      <w:r>
        <w:rPr>
          <w:bCs/>
          <w:b/>
        </w:rPr>
        <w:t xml:space="preserve">Purchase Order No.:</w:t>
      </w:r>
      <w:r>
        <w:t xml:space="preserve"> </w:t>
      </w:r>
      <w:r>
        <w:t xml:space="preserve">PO-LON-SW-2025-0487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Payment Terms:</w:t>
      </w:r>
      <w:r>
        <w:t xml:space="preserve"> </w:t>
      </w:r>
      <w:r>
        <w:t xml:space="preserve">Net 30 Days</w:t>
      </w:r>
      <w:r>
        <w:br/>
      </w:r>
      <w:r>
        <w:rPr>
          <w:bCs/>
          <w:b/>
        </w:rPr>
        <w:t xml:space="preserve">Currency:</w:t>
      </w:r>
      <w:r>
        <w:t xml:space="preserve"> </w:t>
      </w:r>
      <w:r>
        <w:t xml:space="preserve">British Pounds Sterling (GBP)</w:t>
      </w:r>
    </w:p>
    <w:p>
      <w:pPr>
        <w:pStyle w:val="BodyText"/>
      </w:pPr>
      <w:r>
        <w:t xml:space="preserve">1. Purchasing Organisation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 Name:</w:t>
            </w:r>
            <w:r>
              <w:t xml:space="preserve"> </w:t>
            </w:r>
            <w:r>
              <w:t xml:space="preserve">Metropolitan London Community Care Authority</w:t>
            </w:r>
          </w:p>
        </w:tc>
        <w:tc>
          <w:tcPr/>
          <w:p>
            <w:pPr>
              <w:pStyle w:val="Compact"/>
              <w:jc w:val="left"/>
            </w:pPr>
            <w:r>
              <w:rPr>
                <w:bCs/>
                <w:b/>
              </w:rPr>
              <w:t xml:space="preserve">Registration No.:</w:t>
            </w:r>
            <w:r>
              <w:t xml:space="preserve"> </w:t>
            </w:r>
            <w:r>
              <w:t xml:space="preserve">08472916</w:t>
            </w:r>
          </w:p>
        </w:tc>
      </w:tr>
      <w:tr>
        <w:tc>
          <w:tcPr/>
          <w:p>
            <w:pPr>
              <w:pStyle w:val="Compact"/>
              <w:jc w:val="left"/>
            </w:pPr>
            <w:r>
              <w:rPr>
                <w:bCs/>
                <w:b/>
              </w:rPr>
              <w:t xml:space="preserve">Address:</w:t>
            </w:r>
            <w:r>
              <w:t xml:space="preserve"> </w:t>
            </w:r>
            <w:r>
              <w:t xml:space="preserve">12 Whitehall Court, Westminster, London SW1A 2AA, United Kingdom</w:t>
            </w:r>
          </w:p>
        </w:tc>
        <w:tc>
          <w:tcPr/>
          <w:p>
            <w:pPr>
              <w:pStyle w:val="Compact"/>
              <w:jc w:val="left"/>
            </w:pPr>
            <w:r>
              <w:rPr>
                <w:bCs/>
                <w:b/>
              </w:rPr>
              <w:t xml:space="preserve">VAT No.:</w:t>
            </w:r>
            <w:r>
              <w:t xml:space="preserve"> </w:t>
            </w:r>
            <w:r>
              <w:t xml:space="preserve">GB 987654321</w:t>
            </w:r>
          </w:p>
        </w:tc>
      </w:tr>
      <w:tr>
        <w:tc>
          <w:tcPr/>
          <w:p>
            <w:pPr>
              <w:pStyle w:val="Compact"/>
              <w:jc w:val="left"/>
            </w:pPr>
            <w:r>
              <w:rPr>
                <w:bCs/>
                <w:b/>
              </w:rPr>
              <w:t xml:space="preserve">Contact Person:</w:t>
            </w:r>
            <w:r>
              <w:t xml:space="preserve"> </w:t>
            </w:r>
            <w:r>
              <w:t xml:space="preserve">Ms. Eleanor Hartwell, Procurement Director</w:t>
            </w:r>
          </w:p>
        </w:tc>
        <w:tc>
          <w:tcPr/>
          <w:p>
            <w:pPr>
              <w:pStyle w:val="Compact"/>
              <w:jc w:val="left"/>
            </w:pPr>
            <w:r>
              <w:rPr>
                <w:bCs/>
                <w:b/>
              </w:rPr>
              <w:t xml:space="preserve">Telephone:</w:t>
            </w:r>
            <w:r>
              <w:t xml:space="preserve"> </w:t>
            </w:r>
            <w:r>
              <w:t xml:space="preserve">+44 (0)20 7946 0821</w:t>
            </w:r>
          </w:p>
        </w:tc>
      </w:tr>
      <w:tr>
        <w:tc>
          <w:tcPr/>
          <w:p>
            <w:pPr>
              <w:pStyle w:val="Compact"/>
              <w:jc w:val="left"/>
            </w:pPr>
            <w:r>
              <w:rPr>
                <w:bCs/>
                <w:b/>
              </w:rPr>
              <w:t xml:space="preserve">Email:</w:t>
            </w:r>
            <w:r>
              <w:t xml:space="preserve"> </w:t>
            </w:r>
            <w:r>
              <w:t xml:space="preserve">procurement@mlcca.gov.uk</w:t>
            </w:r>
          </w:p>
        </w:tc>
        <w:tc>
          <w:tcPr/>
          <w:p>
            <w:pPr>
              <w:pStyle w:val="Compact"/>
              <w:jc w:val="left"/>
            </w:pPr>
            <w:r>
              <w:rPr>
                <w:bCs/>
                <w:b/>
              </w:rPr>
              <w:t xml:space="preserve">Department:</w:t>
            </w:r>
            <w:r>
              <w:t xml:space="preserve"> </w:t>
            </w:r>
            <w:r>
              <w:t xml:space="preserve">Social Services &amp; Community Welfare</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Mr. David A. Thompson, BSW, MSW, LCSW</w:t>
            </w:r>
          </w:p>
        </w:tc>
        <w:tc>
          <w:tcPr/>
          <w:p>
            <w:pPr>
              <w:pStyle w:val="Compact"/>
              <w:jc w:val="left"/>
            </w:pPr>
            <w:r>
              <w:rPr>
                <w:bCs/>
                <w:b/>
              </w:rPr>
              <w:t xml:space="preserve">Professional Registration:</w:t>
            </w:r>
            <w:r>
              <w:t xml:space="preserve"> </w:t>
            </w:r>
            <w:r>
              <w:t xml:space="preserve">UKSCW Reg. No. SW-2019-44782</w:t>
            </w:r>
          </w:p>
        </w:tc>
      </w:tr>
      <w:tr>
        <w:tc>
          <w:tcPr/>
          <w:p>
            <w:pPr>
              <w:pStyle w:val="Compact"/>
              <w:jc w:val="left"/>
            </w:pPr>
            <w:r>
              <w:rPr>
                <w:bCs/>
                <w:b/>
              </w:rPr>
              <w:t xml:space="preserve">Address:</w:t>
            </w:r>
            <w:r>
              <w:t xml:space="preserve"> </w:t>
            </w:r>
            <w:r>
              <w:t xml:space="preserve">45 Camden High Street, Camden, London NW1 8JH, United Kingdom</w:t>
            </w:r>
          </w:p>
        </w:tc>
        <w:tc>
          <w:tcPr/>
          <w:p>
            <w:pPr>
              <w:pStyle w:val="Compact"/>
              <w:jc w:val="left"/>
            </w:pPr>
            <w:r>
              <w:rPr>
                <w:bCs/>
                <w:b/>
              </w:rPr>
              <w:t xml:space="preserve">Company Reg. No.:</w:t>
            </w:r>
            <w:r>
              <w:t xml:space="preserve"> </w:t>
            </w:r>
            <w:r>
              <w:t xml:space="preserve">12847563</w:t>
            </w:r>
          </w:p>
        </w:tc>
      </w:tr>
      <w:tr>
        <w:tc>
          <w:tcPr/>
          <w:p>
            <w:pPr>
              <w:pStyle w:val="Compact"/>
              <w:jc w:val="left"/>
            </w:pPr>
            <w:r>
              <w:rPr>
                <w:bCs/>
                <w:b/>
              </w:rPr>
              <w:t xml:space="preserve">Role:</w:t>
            </w:r>
            <w:r>
              <w:t xml:space="preserve"> </w:t>
            </w:r>
            <w:r>
              <w:t xml:space="preserve">Qualified Social Worker – Family &amp; Child Welfare Specialist</w:t>
            </w:r>
          </w:p>
        </w:tc>
        <w:tc>
          <w:tcPr/>
          <w:p>
            <w:pPr>
              <w:pStyle w:val="Compact"/>
              <w:jc w:val="left"/>
            </w:pPr>
            <w:r>
              <w:rPr>
                <w:bCs/>
                <w:b/>
              </w:rPr>
              <w:t xml:space="preserve">Telephone:</w:t>
            </w:r>
            <w:r>
              <w:t xml:space="preserve"> </w:t>
            </w:r>
            <w:r>
              <w:t xml:space="preserve">+44 (0)20 7272 3398</w:t>
            </w:r>
          </w:p>
        </w:tc>
      </w:tr>
      <w:tr>
        <w:tc>
          <w:tcPr/>
          <w:p>
            <w:pPr>
              <w:pStyle w:val="Compact"/>
              <w:jc w:val="left"/>
            </w:pPr>
            <w:r>
              <w:rPr>
                <w:bCs/>
                <w:b/>
              </w:rPr>
              <w:t xml:space="preserve">Email:</w:t>
            </w:r>
            <w:r>
              <w:t xml:space="preserve"> </w:t>
            </w:r>
            <w:r>
              <w:t xml:space="preserve">d.thompson.socialwork@londoncare.co.uk</w:t>
            </w:r>
          </w:p>
        </w:tc>
        <w:tc>
          <w:tcPr/>
          <w:p>
            <w:pPr>
              <w:pStyle w:val="Compact"/>
              <w:jc w:val="left"/>
            </w:pPr>
            <w:r>
              <w:rPr>
                <w:bCs/>
                <w:b/>
              </w:rPr>
              <w:t xml:space="preserve">Bank Details:</w:t>
            </w:r>
            <w:r>
              <w:t xml:space="preserve"> </w:t>
            </w:r>
            <w:r>
              <w:t xml:space="preserve">Sort Code: 80-15-30 | Account: 55218743</w:t>
            </w:r>
          </w:p>
        </w:tc>
      </w:tr>
    </w:tbl>
    <w:p>
      <w:pPr>
        <w:pStyle w:val="BodyText"/>
      </w:pPr>
      <w:r>
        <w:t xml:space="preserve">3. Description of Services – Social Worker Engagement</w:t>
      </w:r>
    </w:p>
    <w:p>
      <w:pPr>
        <w:pStyle w:val="BodyText"/>
      </w:pPr>
      <w:r>
        <w:t xml:space="preserve">This Purchase Order is issued by the Metropolitan London Community Care Authority to formally procure the professional services of a qualified</w:t>
      </w:r>
      <w:r>
        <w:t xml:space="preserve"> </w:t>
      </w:r>
      <w:r>
        <w:t xml:space="preserve">Social Worker</w:t>
      </w:r>
      <w:r>
        <w:t xml:space="preserve"> </w:t>
      </w:r>
      <w:r>
        <w:t xml:space="preserve">for the delivery of community-based welfare interventions within the London boroughs of Camden, Islington, and Westminster. The Social Worker shall operate in full compliance with the Children Act 1989, the Care Act 2014, and all applicable regulations issued by the Department for Work and Pensions (DWP) and the Local Government Association (LGA) in United Kingdom London.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SW-01</w:t>
            </w:r>
          </w:p>
        </w:tc>
        <w:tc>
          <w:tcPr/>
          <w:p>
            <w:pPr>
              <w:pStyle w:val="Compact"/>
              <w:jc w:val="left"/>
            </w:pPr>
            <w:r>
              <w:t xml:space="preserve">Family Assessment &amp; Case Management – The Social Worker shall conduct comprehensive family assessments, develop individualised care plans, and manage caseloads of no more than 25 active cases per fortnight across designated London boroughs.</w:t>
            </w:r>
          </w:p>
        </w:tc>
        <w:tc>
          <w:tcPr/>
          <w:p>
            <w:pPr>
              <w:pStyle w:val="Compact"/>
              <w:jc w:val="left"/>
            </w:pPr>
            <w:r>
              <w:t xml:space="preserve">12 months</w:t>
            </w:r>
          </w:p>
        </w:tc>
        <w:tc>
          <w:tcPr/>
          <w:p>
            <w:pPr>
              <w:pStyle w:val="Compact"/>
              <w:jc w:val="left"/>
            </w:pPr>
            <w:r>
              <w:t xml:space="preserve">£42.50/hr</w:t>
            </w:r>
          </w:p>
        </w:tc>
        <w:tc>
          <w:tcPr/>
          <w:p>
            <w:pPr>
              <w:pStyle w:val="Compact"/>
              <w:jc w:val="left"/>
            </w:pPr>
            <w:r>
              <w:t xml:space="preserve">£38,250.00</w:t>
            </w:r>
          </w:p>
        </w:tc>
      </w:tr>
      <w:tr>
        <w:tc>
          <w:tcPr/>
          <w:p>
            <w:pPr>
              <w:pStyle w:val="Compact"/>
              <w:jc w:val="left"/>
            </w:pPr>
            <w:r>
              <w:t xml:space="preserve">SW-02</w:t>
            </w:r>
          </w:p>
        </w:tc>
        <w:tc>
          <w:tcPr/>
          <w:p>
            <w:pPr>
              <w:pStyle w:val="Compact"/>
              <w:jc w:val="left"/>
            </w:pPr>
            <w:r>
              <w:t xml:space="preserve">Child Protection &amp; Safeguarding Interventions – The Social Worker shall provide direct safeguarding support, attend multi-agency strategy meetings, and produce court-ready reports in accordance with the Working Together to Safeguard Children (2023) guidance applicable in United Kingdom London.</w:t>
            </w:r>
          </w:p>
        </w:tc>
        <w:tc>
          <w:tcPr/>
          <w:p>
            <w:pPr>
              <w:pStyle w:val="Compact"/>
              <w:jc w:val="left"/>
            </w:pPr>
            <w:r>
              <w:t xml:space="preserve">12 months</w:t>
            </w:r>
          </w:p>
        </w:tc>
        <w:tc>
          <w:tcPr/>
          <w:p>
            <w:pPr>
              <w:pStyle w:val="Compact"/>
              <w:jc w:val="left"/>
            </w:pPr>
            <w:r>
              <w:t xml:space="preserve">£48.00/hr</w:t>
            </w:r>
          </w:p>
        </w:tc>
        <w:tc>
          <w:tcPr/>
          <w:p>
            <w:pPr>
              <w:pStyle w:val="Compact"/>
              <w:jc w:val="left"/>
            </w:pPr>
            <w:r>
              <w:t xml:space="preserve">£43,200.00</w:t>
            </w:r>
          </w:p>
        </w:tc>
      </w:tr>
      <w:tr>
        <w:tc>
          <w:tcPr/>
          <w:p>
            <w:pPr>
              <w:pStyle w:val="Compact"/>
              <w:jc w:val="left"/>
            </w:pPr>
            <w:r>
              <w:t xml:space="preserve">SW-03</w:t>
            </w:r>
          </w:p>
        </w:tc>
        <w:tc>
          <w:tcPr/>
          <w:p>
            <w:pPr>
              <w:pStyle w:val="Compact"/>
              <w:jc w:val="left"/>
            </w:pPr>
            <w:r>
              <w:t xml:space="preserve">Community Outreach &amp; Preventative Services – The Social Worker shall deliver weekly outreach sessions in community centres, schools, and housing associations throughout central and north London, targeting at-risk families and vulnerable adults.</w:t>
            </w:r>
          </w:p>
        </w:tc>
        <w:tc>
          <w:tcPr/>
          <w:p>
            <w:pPr>
              <w:pStyle w:val="Compact"/>
              <w:jc w:val="left"/>
            </w:pPr>
            <w:r>
              <w:t xml:space="preserve">12 months</w:t>
            </w:r>
          </w:p>
        </w:tc>
        <w:tc>
          <w:tcPr/>
          <w:p>
            <w:pPr>
              <w:pStyle w:val="Compact"/>
              <w:jc w:val="left"/>
            </w:pPr>
            <w:r>
              <w:t xml:space="preserve">£39.75/hr</w:t>
            </w:r>
          </w:p>
        </w:tc>
        <w:tc>
          <w:tcPr/>
          <w:p>
            <w:pPr>
              <w:pStyle w:val="Compact"/>
              <w:jc w:val="left"/>
            </w:pPr>
            <w:r>
              <w:t xml:space="preserve">£35,775.00</w:t>
            </w:r>
          </w:p>
        </w:tc>
      </w:tr>
      <w:tr>
        <w:tc>
          <w:tcPr/>
          <w:p>
            <w:pPr>
              <w:pStyle w:val="Compact"/>
              <w:jc w:val="left"/>
            </w:pPr>
            <w:r>
              <w:t xml:space="preserve">SW-04</w:t>
            </w:r>
          </w:p>
        </w:tc>
        <w:tc>
          <w:tcPr/>
          <w:p>
            <w:pPr>
              <w:pStyle w:val="Compact"/>
              <w:jc w:val="left"/>
            </w:pPr>
            <w:r>
              <w:t xml:space="preserve">Supervision, Training &amp; Professional Development – The Social Worker shall attend monthly supervisory sessions, complete mandatory CPD training (minimum 35 hours annually), and participate in peer review forums organised by the authority.</w:t>
            </w:r>
          </w:p>
        </w:tc>
        <w:tc>
          <w:tcPr/>
          <w:p>
            <w:pPr>
              <w:pStyle w:val="Compact"/>
              <w:jc w:val="left"/>
            </w:pPr>
            <w:r>
              <w:t xml:space="preserve">12 months</w:t>
            </w:r>
          </w:p>
        </w:tc>
        <w:tc>
          <w:tcPr/>
          <w:p>
            <w:pPr>
              <w:pStyle w:val="Compact"/>
              <w:jc w:val="left"/>
            </w:pPr>
            <w:r>
              <w:t xml:space="preserve">£35.00/hr</w:t>
            </w:r>
          </w:p>
        </w:tc>
        <w:tc>
          <w:tcPr/>
          <w:p>
            <w:pPr>
              <w:pStyle w:val="Compact"/>
              <w:jc w:val="left"/>
            </w:pPr>
            <w:r>
              <w:t xml:space="preserve">£15,750.00</w:t>
            </w:r>
          </w:p>
        </w:tc>
      </w:tr>
      <w:tr>
        <w:tc>
          <w:tcPr/>
          <w:p>
            <w:pPr>
              <w:pStyle w:val="Compact"/>
              <w:jc w:val="left"/>
            </w:pPr>
            <w:r>
              <w:t xml:space="preserve">SW-05</w:t>
            </w:r>
          </w:p>
        </w:tc>
        <w:tc>
          <w:tcPr/>
          <w:p>
            <w:pPr>
              <w:pStyle w:val="Compact"/>
              <w:jc w:val="left"/>
            </w:pPr>
            <w:r>
              <w:t xml:space="preserve">Administrative &amp; Reporting Duties – The Social Worker shall maintain accurate case records in the authority's electronic case management system, submit monthly progress reports, and attend quarterly performance reviews.</w:t>
            </w:r>
          </w:p>
        </w:tc>
        <w:tc>
          <w:tcPr/>
          <w:p>
            <w:pPr>
              <w:pStyle w:val="Compact"/>
              <w:jc w:val="left"/>
            </w:pPr>
            <w:r>
              <w:t xml:space="preserve">12 months</w:t>
            </w:r>
          </w:p>
        </w:tc>
        <w:tc>
          <w:tcPr/>
          <w:p>
            <w:pPr>
              <w:pStyle w:val="Compact"/>
              <w:jc w:val="left"/>
            </w:pPr>
            <w:r>
              <w:t xml:space="preserve">£32.00/hr</w:t>
            </w:r>
          </w:p>
        </w:tc>
        <w:tc>
          <w:tcPr/>
          <w:p>
            <w:pPr>
              <w:pStyle w:val="Compact"/>
              <w:jc w:val="left"/>
            </w:pPr>
            <w:r>
              <w:t xml:space="preserve">£14,400.00</w:t>
            </w:r>
          </w:p>
        </w:tc>
      </w:tr>
      <w:tr>
        <w:tc>
          <w:tcPr>
            <w:gridSpan w:val="4"/>
          </w:tcPr>
          <w:p>
            <w:pPr>
              <w:pStyle w:val="Compact"/>
              <w:jc w:val="left"/>
            </w:pPr>
            <w:r>
              <w:rPr>
                <w:bCs/>
                <w:b/>
              </w:rPr>
              <w:t xml:space="preserve">TOTAL CONTRACT VALUE (Excluding VAT)</w:t>
            </w:r>
          </w:p>
        </w:tc>
        <w:tc>
          <w:tcPr/>
          <w:p>
            <w:pPr>
              <w:pStyle w:val="Compact"/>
              <w:jc w:val="left"/>
            </w:pPr>
            <w:r>
              <w:rPr>
                <w:bCs/>
                <w:b/>
              </w:rPr>
              <w:t xml:space="preserve">£147,375.00</w:t>
            </w:r>
          </w:p>
        </w:tc>
      </w:tr>
      <w:tr>
        <w:tc>
          <w:tcPr>
            <w:gridSpan w:val="4"/>
          </w:tcPr>
          <w:p>
            <w:pPr>
              <w:pStyle w:val="Compact"/>
              <w:jc w:val="left"/>
            </w:pPr>
            <w:r>
              <w:rPr>
                <w:bCs/>
                <w:b/>
              </w:rPr>
              <w:t xml:space="preserve">VAT @ 20%</w:t>
            </w:r>
          </w:p>
        </w:tc>
        <w:tc>
          <w:tcPr/>
          <w:p>
            <w:pPr>
              <w:pStyle w:val="Compact"/>
              <w:jc w:val="left"/>
            </w:pPr>
            <w:r>
              <w:rPr>
                <w:bCs/>
                <w:b/>
              </w:rPr>
              <w:t xml:space="preserve">£29,475.00</w:t>
            </w:r>
          </w:p>
        </w:tc>
      </w:tr>
      <w:tr>
        <w:tc>
          <w:tcPr>
            <w:gridSpan w:val="4"/>
          </w:tcPr>
          <w:p>
            <w:pPr>
              <w:pStyle w:val="Compact"/>
              <w:jc w:val="left"/>
            </w:pPr>
            <w:r>
              <w:rPr>
                <w:bCs/>
                <w:b/>
              </w:rPr>
              <w:t xml:space="preserve">TOTAL CONTRACT VALUE (Including VAT)</w:t>
            </w:r>
          </w:p>
        </w:tc>
        <w:tc>
          <w:tcPr/>
          <w:p>
            <w:pPr>
              <w:pStyle w:val="Compact"/>
              <w:jc w:val="left"/>
            </w:pPr>
            <w:r>
              <w:rPr>
                <w:bCs/>
                <w:b/>
              </w:rPr>
              <w:t xml:space="preserve">£176,850.00</w:t>
            </w:r>
          </w:p>
        </w:tc>
      </w:tr>
    </w:tbl>
    <w:p>
      <w:pPr>
        <w:pStyle w:val="BodyText"/>
      </w:pPr>
      <w:r>
        <w:t xml:space="preserve">4. Commencement &amp; Delivery Details</w:t>
      </w:r>
    </w:p>
    <w:p>
      <w:pPr>
        <w:pStyle w:val="BodyText"/>
      </w:pPr>
      <w:r>
        <w:t xml:space="preserve">The Social Worker shall commence duties no later than</w:t>
      </w:r>
      <w:r>
        <w:t xml:space="preserve"> </w:t>
      </w:r>
      <w:r>
        <w:rPr>
          <w:bCs/>
          <w:b/>
        </w:rPr>
        <w:t xml:space="preserve">1 September 2025</w:t>
      </w:r>
      <w:r>
        <w:t xml:space="preserve"> </w:t>
      </w:r>
      <w:r>
        <w:t xml:space="preserve">at the authority's principal office located at 12 Whitehall Court, Westminster, London SW1A 2AA, United Kingdom. All services shall be delivered within the geographical boundaries of Greater London unless prior written authorisation is granted by the Procurement Director. The Social Worker is required to maintain a minimum of 37.5 hours per week of active service delivery, with a standard working week of Monday to Friday, 09:00 to 17:00, subject to agreed flexible working arrangements.</w:t>
      </w:r>
    </w:p>
    <w:p>
      <w:pPr>
        <w:pStyle w:val="BodyText"/>
      </w:pPr>
      <w:r>
        <w:t xml:space="preserve">5. Payment Terms &amp; Conditions</w:t>
      </w:r>
    </w:p>
    <w:p>
      <w:pPr>
        <w:numPr>
          <w:ilvl w:val="0"/>
          <w:numId w:val="1001"/>
        </w:numPr>
        <w:pStyle w:val="Compact"/>
      </w:pPr>
      <w:r>
        <w:t xml:space="preserve">This Purchase Order constitutes a binding agreement between the Metropolitan London Community Care Authority and the named Social Worker upon countersignature by both parties.</w:t>
      </w:r>
    </w:p>
    <w:p>
      <w:pPr>
        <w:numPr>
          <w:ilvl w:val="0"/>
          <w:numId w:val="1001"/>
        </w:numPr>
        <w:pStyle w:val="Compact"/>
      </w:pPr>
      <w:r>
        <w:t xml:space="preserve">Payment shall be made via BACS transfer within thirty (30) calendar days of receipt of a valid invoice, provided all service delivery milestones have been satisfactorily met and verified by the authority's Quality Assurance team.</w:t>
      </w:r>
    </w:p>
    <w:p>
      <w:pPr>
        <w:numPr>
          <w:ilvl w:val="0"/>
          <w:numId w:val="1001"/>
        </w:numPr>
        <w:pStyle w:val="Compact"/>
      </w:pPr>
      <w:r>
        <w:t xml:space="preserve">The Social Worker shall submit invoices on a monthly basis, no later than the fifth (5th) business day of the following month, referencing this Purchase Order number (PO-LON-SW-2025-0487) on all correspondence.</w:t>
      </w:r>
    </w:p>
    <w:p>
      <w:pPr>
        <w:numPr>
          <w:ilvl w:val="0"/>
          <w:numId w:val="1001"/>
        </w:numPr>
        <w:pStyle w:val="Compact"/>
      </w:pPr>
      <w:r>
        <w:t xml:space="preserve">All rates specified herein are fixed for the duration of the twelve-month contract period. No variation in rates shall be accepted without prior written amendment to this Purchase Order.</w:t>
      </w:r>
    </w:p>
    <w:p>
      <w:pPr>
        <w:numPr>
          <w:ilvl w:val="0"/>
          <w:numId w:val="1001"/>
        </w:numPr>
        <w:pStyle w:val="Compact"/>
      </w:pPr>
      <w:r>
        <w:t xml:space="preserve">The Social Worker is responsible for all professional indemnity insurance (minimum cover of £5,000,000), public liability insurance, and compliance with the General Data Protection Regulation (GDPR) 2018 and the UK Data Protection Act 2018 in respect of all client data processed in United Kingdom London.</w:t>
      </w:r>
    </w:p>
    <w:p>
      <w:pPr>
        <w:numPr>
          <w:ilvl w:val="0"/>
          <w:numId w:val="1001"/>
        </w:numPr>
        <w:pStyle w:val="Compact"/>
      </w:pPr>
      <w:r>
        <w:t xml:space="preserve">Failure to meet service level targets as defined in the attached Service Level Agreement (SLA) may result in a deduction of up to 5% of the monthly invoice value, subject to a formal performance improvement notice.</w:t>
      </w:r>
    </w:p>
    <w:p>
      <w:pPr>
        <w:numPr>
          <w:ilvl w:val="0"/>
          <w:numId w:val="1001"/>
        </w:numPr>
        <w:pStyle w:val="Compact"/>
      </w:pPr>
      <w:r>
        <w:t xml:space="preserve">This Purchase Order is governed by and shall be construed in accordance with the laws of England and Wales. Any disputes arising shall be subject to the exclusive jurisdiction of the courts of England and Wales, with primary venue in London.</w:t>
      </w:r>
    </w:p>
    <w:p>
      <w:pPr>
        <w:numPr>
          <w:ilvl w:val="0"/>
          <w:numId w:val="1001"/>
        </w:numPr>
        <w:pStyle w:val="Compact"/>
      </w:pPr>
      <w:r>
        <w:t xml:space="preserve">The Social Worker shall comply with all safeguarding obligations under the Care Act 2014, the Children Act 1989 (as amended), and the Local Authority Social Services Act 1975, as applicable to social work practice in United Kingdom London.</w:t>
      </w:r>
    </w:p>
    <w:p>
      <w:pPr>
        <w:numPr>
          <w:ilvl w:val="0"/>
          <w:numId w:val="1001"/>
        </w:numPr>
        <w:pStyle w:val="Compact"/>
      </w:pPr>
      <w:r>
        <w:t xml:space="preserve">Either party may terminate this Purchase Order with ninety (90) days' written notice. In the event of termination, payment shall be made pro-rata for services rendered up to the effective date of termination.</w:t>
      </w:r>
    </w:p>
    <w:p>
      <w:pPr>
        <w:numPr>
          <w:ilvl w:val="0"/>
          <w:numId w:val="1001"/>
        </w:numPr>
        <w:pStyle w:val="Compact"/>
      </w:pPr>
      <w:r>
        <w:t xml:space="preserve">All intellectual property, case records, and reports produced under this Purchase Order shall remain the sole property of the Metropolitan London Community Care Authority.</w:t>
      </w:r>
    </w:p>
    <w:p>
      <w:pPr>
        <w:pStyle w:val="FirstParagraph"/>
      </w:pPr>
      <w:r>
        <w:t xml:space="preserve">6. Authorisation &amp; Signatures</w:t>
      </w:r>
    </w:p>
    <w:p>
      <w:pPr>
        <w:pStyle w:val="BodyText"/>
      </w:pPr>
      <w:r>
        <w:rPr>
          <w:bCs/>
          <w:b/>
        </w:rPr>
        <w:t xml:space="preserve">For and on behalf of the Purchasing Organisation:</w:t>
      </w:r>
    </w:p>
    <w:p>
      <w:pPr>
        <w:pStyle w:val="BodyText"/>
      </w:pPr>
      <w:r>
        <w:t xml:space="preserve">Ms. Eleanor Hartwell</w:t>
      </w:r>
      <w:r>
        <w:br/>
      </w:r>
      <w:r>
        <w:t xml:space="preserve">Procurement Director</w:t>
      </w:r>
      <w:r>
        <w:br/>
      </w:r>
      <w:r>
        <w:t xml:space="preserve">Metropolitan London Community Care Authority</w:t>
      </w:r>
      <w:r>
        <w:br/>
      </w:r>
      <w:r>
        <w:t xml:space="preserve">Date: ______________________</w:t>
      </w:r>
    </w:p>
    <w:p>
      <w:pPr>
        <w:pStyle w:val="BodyText"/>
      </w:pPr>
      <w:r>
        <w:rPr>
          <w:bCs/>
          <w:b/>
        </w:rPr>
        <w:t xml:space="preserve">For and on behalf of the Social Worker / Service Provider:</w:t>
      </w:r>
    </w:p>
    <w:p>
      <w:pPr>
        <w:pStyle w:val="BodyText"/>
      </w:pPr>
      <w:r>
        <w:t xml:space="preserve">Mr. David A. Thompson, BSW, MSW, LCSW</w:t>
      </w:r>
      <w:r>
        <w:br/>
      </w:r>
      <w:r>
        <w:t xml:space="preserve">Qualified Social Worker</w:t>
      </w:r>
      <w:r>
        <w:br/>
      </w:r>
      <w:r>
        <w:t xml:space="preserve">UKSCW Reg. No. SW-2019-44782</w:t>
      </w:r>
      <w:r>
        <w:br/>
      </w:r>
      <w:r>
        <w:t xml:space="preserve">Date: ______________________</w:t>
      </w:r>
    </w:p>
    <w:p>
      <w:pPr>
        <w:pStyle w:val="BodyText"/>
      </w:pPr>
      <w:r>
        <w:t xml:space="preserve">This Purchase Order (PO-LON-SW-2025-0487) was issued by the Metropolitan London Community Care Authority, United Kingdom London. This document is confidential and intended solely for the named parties. Unauthorised reproduction or distribution is prohibited. For queries regarding this Purchase Order, contact the Procurement Department at procurement@mlcca.gov.uk or +44 (0)20 7946 0821.</w:t>
      </w:r>
    </w:p>
    <w:p>
      <w:pPr>
        <w:pStyle w:val="BodyText"/>
      </w:pPr>
      <w:r>
        <w:t xml:space="preserve">Document Version: 1.0 | Generated: 14 June 2025 | Classification: Official – Sensitive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United Kingdom London</dc:title>
  <dc:creator/>
  <dc:language>en-GB</dc:language>
  <cp:keywords/>
  <dcterms:created xsi:type="dcterms:W3CDTF">2026-10-10T09:41:04Z</dcterms:created>
  <dcterms:modified xsi:type="dcterms:W3CDTF">2026-10-10T09:41:04Z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