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Buyer:</w:t>
      </w:r>
      <w:r>
        <w:t xml:space="preserve"> </w:t>
      </w:r>
      <w:r>
        <w:t xml:space="preserve">Houston Community Health &amp; Social Services Agency, Inc.</w:t>
      </w:r>
    </w:p>
    <w:p>
      <w:pPr>
        <w:pStyle w:val="BodyText"/>
      </w:pPr>
      <w:r>
        <w:rPr>
          <w:bCs/>
          <w:b/>
        </w:rPr>
        <w:t xml:space="preserve">Address:</w:t>
      </w:r>
      <w:r>
        <w:t xml:space="preserve"> </w:t>
      </w:r>
      <w:r>
        <w:t xml:space="preserve">4500 Memorial Drive, Suite 320, United States Houston, Texas 77007</w:t>
      </w:r>
    </w:p>
    <w:p>
      <w:pPr>
        <w:pStyle w:val="BodyText"/>
      </w:pPr>
      <w:r>
        <w:rPr>
          <w:bCs/>
          <w:b/>
        </w:rPr>
        <w:t xml:space="preserve">Contact:</w:t>
      </w:r>
      <w:r>
        <w:t xml:space="preserve"> </w:t>
      </w:r>
      <w:r>
        <w:t xml:space="preserve">procurement@houstonchssa.org | Phone: (713) 555-0142</w:t>
      </w:r>
    </w:p>
    <w:p>
      <w:pPr>
        <w:pStyle w:val="BodyText"/>
      </w:pPr>
      <w:r>
        <w:rPr>
          <w:bCs/>
          <w:b/>
        </w:rPr>
        <w:t xml:space="preserve">Tax ID (EIN):</w:t>
      </w:r>
      <w:r>
        <w:t xml:space="preserve"> </w:t>
      </w:r>
      <w:r>
        <w:t xml:space="preserve">74-2839105</w:t>
      </w:r>
    </w:p>
    <w:bookmarkEnd w:id="20"/>
    <w:p>
      <w:pPr>
        <w:pStyle w:val="BodyText"/>
      </w:pPr>
      <w:r>
        <w:rPr>
          <w:bCs/>
          <w:b/>
        </w:rPr>
        <w:t xml:space="preserve">Purchase Order No.:</w:t>
      </w:r>
      <w:r>
        <w:t xml:space="preserve"> </w:t>
      </w:r>
      <w:r>
        <w:t xml:space="preserve">PO-2025-HST-0487</w:t>
      </w:r>
    </w:p>
    <w:p>
      <w:pPr>
        <w:pStyle w:val="BodyText"/>
      </w:pPr>
      <w:r>
        <w:rPr>
          <w:bCs/>
          <w:b/>
        </w:rPr>
        <w:t xml:space="preserve">Date of Issue:</w:t>
      </w:r>
      <w:r>
        <w:t xml:space="preserve"> </w:t>
      </w:r>
      <w:r>
        <w:t xml:space="preserve">June 12, 2025</w:t>
      </w:r>
    </w:p>
    <w:p>
      <w:pPr>
        <w:pStyle w:val="BodyText"/>
      </w:pPr>
      <w:r>
        <w:rPr>
          <w:bCs/>
          <w:b/>
        </w:rPr>
        <w:t xml:space="preserve">Required Delivery/Start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Bayou City Behavioral Health &amp; Social Work Group, LLC</w:t>
            </w:r>
          </w:p>
        </w:tc>
      </w:tr>
      <w:tr>
        <w:tc>
          <w:tcPr/>
          <w:p>
            <w:pPr>
              <w:pStyle w:val="Compact"/>
              <w:jc w:val="left"/>
            </w:pPr>
            <w:r>
              <w:rPr>
                <w:bCs/>
                <w:b/>
              </w:rPr>
              <w:t xml:space="preserve">Address:</w:t>
            </w:r>
          </w:p>
        </w:tc>
        <w:tc>
          <w:tcPr/>
          <w:p>
            <w:pPr>
              <w:pStyle w:val="Compact"/>
              <w:jc w:val="left"/>
            </w:pPr>
            <w:r>
              <w:t xml:space="preserve">2210 Westheimer Road, Suite 180, United States Houston, Texas 77098</w:t>
            </w:r>
          </w:p>
        </w:tc>
      </w:tr>
      <w:tr>
        <w:tc>
          <w:tcPr/>
          <w:p>
            <w:pPr>
              <w:pStyle w:val="Compact"/>
              <w:jc w:val="left"/>
            </w:pPr>
            <w:r>
              <w:rPr>
                <w:bCs/>
                <w:b/>
              </w:rPr>
              <w:t xml:space="preserve">Contact Person:</w:t>
            </w:r>
          </w:p>
        </w:tc>
        <w:tc>
          <w:tcPr/>
          <w:p>
            <w:pPr>
              <w:pStyle w:val="Compact"/>
              <w:jc w:val="left"/>
            </w:pPr>
            <w:r>
              <w:t xml:space="preserve">Dr. Maria Elena Vasquez, LCSW, Executive Director</w:t>
            </w:r>
          </w:p>
        </w:tc>
      </w:tr>
      <w:tr>
        <w:tc>
          <w:tcPr/>
          <w:p>
            <w:pPr>
              <w:pStyle w:val="Compact"/>
              <w:jc w:val="left"/>
            </w:pPr>
            <w:r>
              <w:rPr>
                <w:bCs/>
                <w:b/>
              </w:rPr>
              <w:t xml:space="preserve">Email:</w:t>
            </w:r>
          </w:p>
        </w:tc>
        <w:tc>
          <w:tcPr/>
          <w:p>
            <w:pPr>
              <w:pStyle w:val="Compact"/>
              <w:jc w:val="left"/>
            </w:pPr>
            <w:r>
              <w:t xml:space="preserve">contracts@bayoucitybhs.com</w:t>
            </w:r>
          </w:p>
        </w:tc>
      </w:tr>
      <w:tr>
        <w:tc>
          <w:tcPr/>
          <w:p>
            <w:pPr>
              <w:pStyle w:val="Compact"/>
              <w:jc w:val="left"/>
            </w:pPr>
            <w:r>
              <w:rPr>
                <w:bCs/>
                <w:b/>
              </w:rPr>
              <w:t xml:space="preserve">Phone:</w:t>
            </w:r>
          </w:p>
        </w:tc>
        <w:tc>
          <w:tcPr/>
          <w:p>
            <w:pPr>
              <w:pStyle w:val="Compact"/>
              <w:jc w:val="left"/>
            </w:pPr>
            <w:r>
              <w:t xml:space="preserve">(713) 555-0298</w:t>
            </w:r>
          </w:p>
        </w:tc>
      </w:tr>
      <w:tr>
        <w:tc>
          <w:tcPr/>
          <w:p>
            <w:pPr>
              <w:pStyle w:val="Compact"/>
              <w:jc w:val="left"/>
            </w:pPr>
            <w:r>
              <w:rPr>
                <w:bCs/>
                <w:b/>
              </w:rPr>
              <w:t xml:space="preserve">State License No.:</w:t>
            </w:r>
          </w:p>
        </w:tc>
        <w:tc>
          <w:tcPr/>
          <w:p>
            <w:pPr>
              <w:pStyle w:val="Compact"/>
              <w:jc w:val="left"/>
            </w:pPr>
            <w:r>
              <w:t xml:space="preserve">TX-LCSW-2019-44871 (Texas State Board of Social Work Examiners)</w:t>
            </w:r>
          </w:p>
        </w:tc>
      </w:tr>
    </w:tbl>
    <w:bookmarkEnd w:id="21"/>
    <w:bookmarkStart w:id="22" w:name="X35f43dae8dbdf67e2de3467eee95454fb29ce14"/>
    <w:p>
      <w:pPr>
        <w:pStyle w:val="Heading2"/>
      </w:pPr>
      <w:r>
        <w:t xml:space="preserve">Description of Services – Social Worker Professional Engagement</w:t>
      </w:r>
    </w:p>
    <w:p>
      <w:pPr>
        <w:pStyle w:val="FirstParagraph"/>
      </w:pPr>
      <w:r>
        <w:t xml:space="preserve">This Purchase Order authorizes the procurement of professional Social Worker services to be rendered by qualified, licensed Social Worker personnel on behalf of the Houston Community Health &amp; Social Services Agency, Inc. The Social Worker services described herein are intended to support community-based mental health outreach, family intervention programs, and case management initiatives serving vulnerable populations within the United States Houston metropolitan area, including Harris, Fort Bend, and Montgomery Counties.</w:t>
      </w:r>
    </w:p>
    <w:p>
      <w:pPr>
        <w:pStyle w:val="BodyText"/>
      </w:pPr>
      <w:r>
        <w:rPr>
          <w:bCs/>
          <w:b/>
        </w:rPr>
        <w:t xml:space="preserve">Note:</w:t>
      </w:r>
      <w:r>
        <w:t xml:space="preserve"> </w:t>
      </w:r>
      <w:r>
        <w:t xml:space="preserve">All Social Worker personnel engaged under this Purchase Order must hold a current, active license issued by the Texas State Board of Social Work Examiners and must maintain professional liability insurance with a minimum coverage of $1,000,000 per occurrence. The Social Worker must comply with all applicable federal, state, and local regulations governing social work practice in the United States Houston jurisdiction.</w:t>
      </w:r>
    </w:p>
    <w:bookmarkEnd w:id="22"/>
    <w:bookmarkStart w:id="23"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Social Worker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Licensed Clinical Social Worker (LCSW) – Full-time community mental health case management, including intake assessments, treatment planning, and ongoing client follow-up for families residing in the United States Houston service area.</w:t>
            </w:r>
          </w:p>
        </w:tc>
        <w:tc>
          <w:tcPr/>
          <w:p>
            <w:pPr>
              <w:pStyle w:val="Compact"/>
              <w:jc w:val="left"/>
            </w:pPr>
            <w:r>
              <w:t xml:space="preserve">1</w:t>
            </w:r>
          </w:p>
        </w:tc>
        <w:tc>
          <w:tcPr/>
          <w:p>
            <w:pPr>
              <w:pStyle w:val="Compact"/>
              <w:jc w:val="left"/>
            </w:pPr>
            <w:r>
              <w:t xml:space="preserve">Position (12 months)</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Licensed Social Worker (LSW) – Part-time family intervention and crisis stabilization services, providing direct Social Worker support to at-risk youth and their guardians in the United States Houston public school districts.</w:t>
            </w:r>
          </w:p>
        </w:tc>
        <w:tc>
          <w:tcPr/>
          <w:p>
            <w:pPr>
              <w:pStyle w:val="Compact"/>
              <w:jc w:val="left"/>
            </w:pPr>
            <w:r>
              <w:t xml:space="preserve">1</w:t>
            </w:r>
          </w:p>
        </w:tc>
        <w:tc>
          <w:tcPr/>
          <w:p>
            <w:pPr>
              <w:pStyle w:val="Compact"/>
              <w:jc w:val="left"/>
            </w:pPr>
            <w:r>
              <w:t xml:space="preserve">Position (12 months, 20 hrs/week)</w:t>
            </w:r>
          </w:p>
        </w:tc>
        <w:tc>
          <w:tcPr/>
          <w:p>
            <w:pPr>
              <w:pStyle w:val="Compact"/>
              <w:jc w:val="left"/>
            </w:pPr>
            <w:r>
              <w:t xml:space="preserve">$39,500.00</w:t>
            </w:r>
          </w:p>
        </w:tc>
        <w:tc>
          <w:tcPr/>
          <w:p>
            <w:pPr>
              <w:pStyle w:val="Compact"/>
              <w:jc w:val="left"/>
            </w:pPr>
            <w:r>
              <w:t xml:space="preserve">$39,500.00</w:t>
            </w:r>
          </w:p>
        </w:tc>
      </w:tr>
      <w:tr>
        <w:tc>
          <w:tcPr/>
          <w:p>
            <w:pPr>
              <w:pStyle w:val="Compact"/>
              <w:jc w:val="left"/>
            </w:pPr>
            <w:r>
              <w:t xml:space="preserve">3</w:t>
            </w:r>
          </w:p>
        </w:tc>
        <w:tc>
          <w:tcPr/>
          <w:p>
            <w:pPr>
              <w:pStyle w:val="Compact"/>
              <w:jc w:val="left"/>
            </w:pPr>
            <w:r>
              <w:t xml:space="preserve">Social Worker Group Supervisor – Monthly supervision sessions, clinical documentation review, and quality assurance oversight for all Social Worker staff engaged under this Purchase Order in the United States Houston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Emergency Social Worker Response – On-call crisis intervention Social Worker availability (24/7) for acute family emergencies, domestic violence referrals, and child welfare coordination within the United States Houston emergency services network.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5</w:t>
            </w:r>
          </w:p>
        </w:tc>
        <w:tc>
          <w:tcPr/>
          <w:p>
            <w:pPr>
              <w:pStyle w:val="Compact"/>
              <w:jc w:val="left"/>
            </w:pPr>
            <w:r>
              <w:t xml:space="preserve">Community Outreach &amp; Education – Social Worker-led workshops, seminars, and public awareness campaigns on mental health, substance abuse prevention, and family resilience, to be conducted at no less than four (4) community centers in United States Houston per quarter.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$5,600.00</w:t>
            </w:r>
          </w:p>
        </w:tc>
        <w:tc>
          <w:tcPr/>
          <w:p>
            <w:pPr>
              <w:pStyle w:val="Compact"/>
              <w:jc w:val="left"/>
            </w:pPr>
            <w:r>
              <w:t xml:space="preserve">$22,400.00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$207,100.00</w:t>
            </w:r>
          </w:p>
        </w:tc>
      </w:tr>
      <w:tr>
        <w:tc>
          <w:tcPr/>
          <w:p>
            <w:pPr>
              <w:pStyle w:val="Compact"/>
              <w:jc w:val="left"/>
            </w:pPr>
            <w:r>
              <w:t xml:space="preserve">Texas Sales &amp; Service Tax (6.25%):</w:t>
            </w:r>
          </w:p>
        </w:tc>
        <w:tc>
          <w:tcPr/>
          <w:p>
            <w:pPr>
              <w:pStyle w:val="Compact"/>
              <w:jc w:val="left"/>
            </w:pPr>
            <w:r>
              <w:t xml:space="preserve">$12,943.75</w:t>
            </w:r>
          </w:p>
        </w:tc>
      </w:tr>
      <w:tr>
        <w:tc>
          <w:tcPr/>
          <w:p>
            <w:pPr>
              <w:pStyle w:val="Compact"/>
              <w:jc w:val="left"/>
            </w:pPr>
            <w:r>
              <w:t xml:space="preserve">Administrative &amp; Compliance Fee (3%):</w:t>
            </w:r>
          </w:p>
        </w:tc>
        <w:tc>
          <w:tcPr/>
          <w:p>
            <w:pPr>
              <w:pStyle w:val="Compact"/>
              <w:jc w:val="left"/>
            </w:pPr>
            <w:r>
              <w:t xml:space="preserve">$6,213.00</w:t>
            </w:r>
          </w:p>
        </w:tc>
      </w:tr>
      <w:tr>
        <w:tc>
          <w:tcPr/>
          <w:p>
            <w:pPr>
              <w:pStyle w:val="Compact"/>
              <w:jc w:val="left"/>
            </w:pPr>
            <w:r>
              <w:t xml:space="preserve">Grand Total (USD):</w:t>
            </w:r>
          </w:p>
        </w:tc>
        <w:tc>
          <w:tcPr/>
          <w:p>
            <w:pPr>
              <w:pStyle w:val="Compact"/>
              <w:jc w:val="left"/>
            </w:pPr>
            <w:r>
              <w:t xml:space="preserve">$226,256.75</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the Buyer and the Vendor for the provision of Social Worker professional services as described in the line items above. All services shall be performed within the geographic boundaries of the United States Houston metropolitan area unless otherwise authorized in writing by the Buyer.</w:t>
      </w:r>
    </w:p>
    <w:p>
      <w:pPr>
        <w:numPr>
          <w:ilvl w:val="0"/>
          <w:numId w:val="1001"/>
        </w:numPr>
        <w:pStyle w:val="Compact"/>
      </w:pPr>
      <w:r>
        <w:t xml:space="preserve">The Vendor shall ensure that every Social Worker assigned to this contract holds a valid, unexpired license from the Texas State Board of Social Work Examiners and shall provide proof of licensure and professional liability insurance prior to the commencement of services on or before July 1, 2025.</w:t>
      </w:r>
    </w:p>
    <w:p>
      <w:pPr>
        <w:numPr>
          <w:ilvl w:val="0"/>
          <w:numId w:val="1001"/>
        </w:numPr>
        <w:pStyle w:val="Compact"/>
      </w:pPr>
      <w:r>
        <w:t xml:space="preserve">Payment shall be made within thirty (30) calendar days of receipt of a valid invoice. Invoices must reference this Purchase Order number (PO-2025-HST-0487) and include a detailed breakdown of Social Worker hours, services rendered, and client contact summaries (with all personally identifiable information redacted in accordance with HIPAA and Texas Health &amp; Safety Code provisions).</w:t>
      </w:r>
    </w:p>
    <w:p>
      <w:pPr>
        <w:numPr>
          <w:ilvl w:val="0"/>
          <w:numId w:val="1001"/>
        </w:numPr>
        <w:pStyle w:val="Compact"/>
      </w:pPr>
      <w:r>
        <w:t xml:space="preserve">The Vendor shall comply with all applicable federal laws, including the Americans with Disabilities Act (ADA), the Family Educational Rights and Privacy Act (FERPA), and the Health Insurance Portability and Accountability Act (HIPAA), as well as all state and municipal regulations governing Social Worker practice in the United States Houston jurisdiction.</w:t>
      </w:r>
    </w:p>
    <w:p>
      <w:pPr>
        <w:numPr>
          <w:ilvl w:val="0"/>
          <w:numId w:val="1001"/>
        </w:numPr>
        <w:pStyle w:val="Compact"/>
      </w:pPr>
      <w:r>
        <w:t xml:space="preserve">The Buyer reserves the right to terminate this Purchase Order with thirty (30) days written notice if the Social Worker services fail to meet the performance standards outlined in the attached Service Level Agreement (SLA), or if the Vendor is found in material breach of any term herein.</w:t>
      </w:r>
    </w:p>
    <w:p>
      <w:pPr>
        <w:numPr>
          <w:ilvl w:val="0"/>
          <w:numId w:val="1001"/>
        </w:numPr>
        <w:pStyle w:val="Compact"/>
      </w:pPr>
      <w:r>
        <w:t xml:space="preserve">All Social Worker personnel shall be subject to a background check through the Texas Department of Public Safety and the United States Department of Justice, as required for working with vulnerable populations in the United States Houston community.</w:t>
      </w:r>
    </w:p>
    <w:p>
      <w:pPr>
        <w:numPr>
          <w:ilvl w:val="0"/>
          <w:numId w:val="1001"/>
        </w:numPr>
        <w:pStyle w:val="Compact"/>
      </w:pPr>
      <w:r>
        <w:t xml:space="preserve">Any modifications, amendments, or change orders to this Purchase Order must be executed in writing and signed by authorized representatives of both parties. Verbal agreements regarding the scope of Social Worker services shall not be binding.</w:t>
      </w:r>
    </w:p>
    <w:p>
      <w:pPr>
        <w:numPr>
          <w:ilvl w:val="0"/>
          <w:numId w:val="1001"/>
        </w:numPr>
        <w:pStyle w:val="Compact"/>
      </w:pPr>
      <w:r>
        <w:t xml:space="preserve">Disputes arising under this Purchase Order shall be resolved through mediation in Harris County, United States Houston, Texas, in accordance with the Texas Uniform Mediation Act. If mediation is unsuccessful, disputes shall be subject to binding arbitration in the United States Houston area.</w:t>
      </w:r>
    </w:p>
    <w:p>
      <w:pPr>
        <w:numPr>
          <w:ilvl w:val="0"/>
          <w:numId w:val="1001"/>
        </w:numPr>
        <w:pStyle w:val="Compact"/>
      </w:pPr>
      <w:r>
        <w:t xml:space="preserve">The Vendor shall maintain all client records and Social Worker documentation for a minimum of seven (7) years in compliance with Texas social work practice standards and shall make such records available for audit by the Buyer upon reasonable notice.</w:t>
      </w:r>
    </w:p>
    <w:p>
      <w:pPr>
        <w:numPr>
          <w:ilvl w:val="0"/>
          <w:numId w:val="1001"/>
        </w:numPr>
        <w:pStyle w:val="Compact"/>
      </w:pPr>
      <w:r>
        <w:t xml:space="preserve">This Purchase Order is governed by the laws of the State of Texas and the federal laws of the United States of America. The venue for any legal proceedings shall be the courts of Harris County, United States Houston, Texas.</w:t>
      </w:r>
    </w:p>
    <w:bookmarkEnd w:id="24"/>
    <w:bookmarkStart w:id="25" w:name="authorization-and-acceptance"/>
    <w:p>
      <w:pPr>
        <w:pStyle w:val="Heading2"/>
      </w:pPr>
      <w:r>
        <w:t xml:space="preserve">Authorization and Acceptance</w:t>
      </w:r>
    </w:p>
    <w:p>
      <w:pPr>
        <w:pStyle w:val="FirstParagraph"/>
      </w:pPr>
      <w:r>
        <w:rPr>
          <w:bCs/>
          <w:b/>
        </w:rPr>
        <w:t xml:space="preserve">For the Buyer:</w:t>
      </w:r>
      <w:r>
        <w:t xml:space="preserve"> </w:t>
      </w:r>
      <w:r>
        <w:t xml:space="preserve">Houston Community Health &amp; Social Services Agency, Inc.</w:t>
      </w:r>
    </w:p>
    <w:p>
      <w:pPr>
        <w:pStyle w:val="BodyText"/>
      </w:pPr>
      <w:r>
        <w:rPr>
          <w:bCs/>
          <w:b/>
        </w:rPr>
        <w:t xml:space="preserve">Name:</w:t>
      </w:r>
      <w:r>
        <w:t xml:space="preserve"> </w:t>
      </w:r>
      <w:r>
        <w:t xml:space="preserve">Robert J. Callahan, Director of Procurement</w:t>
      </w:r>
      <w:r>
        <w:br/>
      </w:r>
      <w:r>
        <w:rPr>
          <w:bCs/>
          <w:b/>
        </w:rPr>
        <w:t xml:space="preserve">Title:</w:t>
      </w:r>
      <w:r>
        <w:t xml:space="preserve"> </w:t>
      </w:r>
      <w:r>
        <w:t xml:space="preserve">Director of Procurement &amp; Vendor Management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the Vendor:</w:t>
      </w:r>
      <w:r>
        <w:t xml:space="preserve"> </w:t>
      </w:r>
      <w:r>
        <w:t xml:space="preserve">Bayou City Behavioral Health &amp; Social Work Group, LLC</w:t>
      </w:r>
    </w:p>
    <w:p>
      <w:pPr>
        <w:pStyle w:val="BodyText"/>
      </w:pPr>
      <w:r>
        <w:rPr>
          <w:bCs/>
          <w:b/>
        </w:rPr>
        <w:t xml:space="preserve">Name:</w:t>
      </w:r>
      <w:r>
        <w:t xml:space="preserve"> </w:t>
      </w:r>
      <w:r>
        <w:t xml:space="preserve">Dr. Maria Elena Vasquez, LCSW</w:t>
      </w:r>
      <w:r>
        <w:br/>
      </w:r>
      <w:r>
        <w:rPr>
          <w:bCs/>
          <w:b/>
        </w:rPr>
        <w:t xml:space="preserve">Title:</w:t>
      </w:r>
      <w:r>
        <w:t xml:space="preserve"> </w:t>
      </w:r>
      <w:r>
        <w:t xml:space="preserve">Executive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No. PO-2025-HST-0487 | Issued by Houston Community Health &amp; Social Services Agency, Inc. | United States Houston, Texas 77007</w:t>
      </w:r>
    </w:p>
    <w:p>
      <w:pPr>
        <w:pStyle w:val="BodyText"/>
      </w:pPr>
      <w:r>
        <w:t xml:space="preserve">This document is the property of the Buyer. Unauthorized reproduction or distribution is prohibited.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United States Houston</dc:title>
  <dc:creator/>
  <dc:language>en</dc:language>
  <cp:keywords/>
  <dcterms:created xsi:type="dcterms:W3CDTF">2026-10-10T09:01:50Z</dcterms:created>
  <dcterms:modified xsi:type="dcterms:W3CDTF">2026-10-10T09:01:50Z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